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62" w:rsidRDefault="00837262" w:rsidP="00837262">
      <w:pPr>
        <w:spacing w:after="0" w:line="240" w:lineRule="auto"/>
        <w:rPr>
          <w:rFonts w:ascii="Times New Roman" w:hAnsi="Times New Roman"/>
          <w:sz w:val="24"/>
          <w:szCs w:val="24"/>
        </w:rPr>
      </w:pPr>
      <w:r>
        <w:rPr>
          <w:rFonts w:ascii="Times New Roman" w:hAnsi="Times New Roman"/>
          <w:sz w:val="24"/>
          <w:szCs w:val="24"/>
        </w:rPr>
        <w:t xml:space="preserve">Nr. </w:t>
      </w:r>
    </w:p>
    <w:p w:rsidR="00837262" w:rsidRDefault="00837262" w:rsidP="00837262">
      <w:pPr>
        <w:spacing w:after="80" w:line="312" w:lineRule="auto"/>
        <w:rPr>
          <w:rFonts w:ascii="Times New Roman" w:hAnsi="Times New Roman"/>
          <w:sz w:val="24"/>
          <w:szCs w:val="24"/>
        </w:rPr>
      </w:pPr>
      <w:r>
        <w:rPr>
          <w:rFonts w:ascii="Times New Roman" w:hAnsi="Times New Roman"/>
          <w:sz w:val="24"/>
          <w:szCs w:val="24"/>
        </w:rPr>
        <w:t>Referitor dosar 19333/05.11.2018</w:t>
      </w:r>
    </w:p>
    <w:p w:rsidR="00837262" w:rsidRDefault="00837262" w:rsidP="00837262">
      <w:pPr>
        <w:rPr>
          <w:rFonts w:ascii="Times New Roman" w:hAnsi="Times New Roman"/>
        </w:rPr>
      </w:pPr>
    </w:p>
    <w:p w:rsidR="00837262" w:rsidRDefault="00837262" w:rsidP="00837262">
      <w:pPr>
        <w:keepNext/>
        <w:autoSpaceDE w:val="0"/>
        <w:autoSpaceDN w:val="0"/>
        <w:adjustRightInd w:val="0"/>
        <w:spacing w:after="0" w:line="240" w:lineRule="auto"/>
        <w:ind w:firstLine="420"/>
        <w:jc w:val="center"/>
        <w:outlineLvl w:val="0"/>
        <w:rPr>
          <w:rFonts w:ascii="Times New Roman" w:eastAsia="Times New Roman" w:hAnsi="Times New Roman"/>
          <w:b/>
          <w:bCs/>
          <w:sz w:val="24"/>
          <w:szCs w:val="24"/>
          <w:lang w:eastAsia="ro-RO"/>
        </w:rPr>
      </w:pPr>
      <w:r>
        <w:rPr>
          <w:rFonts w:ascii="Times New Roman" w:eastAsia="Times New Roman" w:hAnsi="Times New Roman"/>
          <w:b/>
          <w:sz w:val="24"/>
          <w:szCs w:val="24"/>
          <w:lang w:eastAsia="ro-RO"/>
        </w:rPr>
        <w:t xml:space="preserve">DECIZIA ETAPEI DE ÎNCADRARE  </w:t>
      </w:r>
      <w:proofErr w:type="spellStart"/>
      <w:r>
        <w:rPr>
          <w:rFonts w:ascii="Times New Roman" w:eastAsia="Times New Roman" w:hAnsi="Times New Roman"/>
          <w:b/>
          <w:sz w:val="24"/>
          <w:szCs w:val="24"/>
          <w:lang w:eastAsia="ro-RO"/>
        </w:rPr>
        <w:t>draft</w:t>
      </w:r>
      <w:proofErr w:type="spellEnd"/>
    </w:p>
    <w:p w:rsidR="00837262" w:rsidRDefault="00837262" w:rsidP="00837262">
      <w:pPr>
        <w:keepNext/>
        <w:tabs>
          <w:tab w:val="center" w:pos="4987"/>
          <w:tab w:val="left" w:pos="7650"/>
        </w:tabs>
        <w:spacing w:after="0" w:line="240" w:lineRule="auto"/>
        <w:jc w:val="center"/>
        <w:outlineLvl w:val="1"/>
        <w:rPr>
          <w:rFonts w:ascii="Times New Roman" w:eastAsia="SimSun" w:hAnsi="Times New Roman"/>
          <w:b/>
          <w:bCs/>
          <w:iCs/>
          <w:sz w:val="24"/>
          <w:szCs w:val="24"/>
        </w:rPr>
      </w:pPr>
      <w:r>
        <w:rPr>
          <w:rFonts w:ascii="Times New Roman" w:eastAsia="SimSun" w:hAnsi="Times New Roman"/>
          <w:b/>
          <w:bCs/>
          <w:iCs/>
          <w:sz w:val="24"/>
          <w:szCs w:val="24"/>
        </w:rPr>
        <w:t xml:space="preserve">SB </w:t>
      </w:r>
      <w:proofErr w:type="spellStart"/>
      <w:r>
        <w:rPr>
          <w:rFonts w:ascii="Times New Roman" w:eastAsia="SimSun" w:hAnsi="Times New Roman"/>
          <w:b/>
          <w:bCs/>
          <w:iCs/>
          <w:sz w:val="24"/>
          <w:szCs w:val="24"/>
        </w:rPr>
        <w:t>xxx</w:t>
      </w:r>
      <w:proofErr w:type="spellEnd"/>
      <w:r>
        <w:rPr>
          <w:rFonts w:ascii="Times New Roman" w:eastAsia="SimSun" w:hAnsi="Times New Roman"/>
          <w:b/>
          <w:bCs/>
          <w:iCs/>
          <w:sz w:val="24"/>
          <w:szCs w:val="24"/>
        </w:rPr>
        <w:t xml:space="preserve"> din ….</w:t>
      </w:r>
      <w:proofErr w:type="spellStart"/>
      <w:r>
        <w:rPr>
          <w:rFonts w:ascii="Times New Roman" w:eastAsia="SimSun" w:hAnsi="Times New Roman"/>
          <w:b/>
          <w:bCs/>
          <w:iCs/>
          <w:sz w:val="24"/>
          <w:szCs w:val="24"/>
        </w:rPr>
        <w:t>xxxxx</w:t>
      </w:r>
      <w:proofErr w:type="spellEnd"/>
      <w:r>
        <w:rPr>
          <w:rFonts w:ascii="Times New Roman" w:eastAsia="SimSun" w:hAnsi="Times New Roman"/>
          <w:b/>
          <w:bCs/>
          <w:iCs/>
          <w:sz w:val="24"/>
          <w:szCs w:val="24"/>
        </w:rPr>
        <w:t>.</w:t>
      </w:r>
    </w:p>
    <w:p w:rsidR="00837262" w:rsidRDefault="00837262" w:rsidP="00837262">
      <w:pPr>
        <w:spacing w:after="0"/>
        <w:jc w:val="center"/>
        <w:rPr>
          <w:rFonts w:ascii="Times New Roman" w:eastAsia="Calibri" w:hAnsi="Times New Roman"/>
        </w:rPr>
      </w:pPr>
      <w:r>
        <w:rPr>
          <w:rFonts w:ascii="Times New Roman" w:hAnsi="Times New Roman"/>
        </w:rPr>
        <w:t xml:space="preserve"> </w:t>
      </w:r>
    </w:p>
    <w:p w:rsidR="00837262" w:rsidRDefault="00837262" w:rsidP="00837262">
      <w:pPr>
        <w:spacing w:after="0" w:line="240" w:lineRule="auto"/>
        <w:jc w:val="both"/>
        <w:rPr>
          <w:rFonts w:ascii="Times New Roman" w:hAnsi="Times New Roman"/>
          <w:b/>
          <w:sz w:val="24"/>
          <w:szCs w:val="24"/>
        </w:rPr>
      </w:pPr>
      <w:r>
        <w:rPr>
          <w:rFonts w:ascii="Times New Roman" w:hAnsi="Times New Roman"/>
          <w:sz w:val="24"/>
          <w:szCs w:val="24"/>
        </w:rPr>
        <w:t>Ca urmare a solicitării depuse de</w:t>
      </w:r>
      <w:r>
        <w:rPr>
          <w:rFonts w:ascii="Times New Roman" w:hAnsi="Times New Roman"/>
          <w:b/>
          <w:sz w:val="24"/>
          <w:szCs w:val="24"/>
        </w:rPr>
        <w:t xml:space="preserve"> SC PO&amp;AA BOMM SERVICE SRL, </w:t>
      </w:r>
      <w:r>
        <w:rPr>
          <w:rFonts w:ascii="Times New Roman" w:hAnsi="Times New Roman"/>
          <w:sz w:val="24"/>
          <w:szCs w:val="24"/>
        </w:rPr>
        <w:t xml:space="preserve">cu sediul în </w:t>
      </w:r>
      <w:r>
        <w:rPr>
          <w:rFonts w:ascii="Times New Roman" w:hAnsi="Times New Roman"/>
          <w:b/>
          <w:sz w:val="24"/>
          <w:szCs w:val="24"/>
        </w:rPr>
        <w:t>Vărșag</w:t>
      </w:r>
      <w:r>
        <w:rPr>
          <w:rFonts w:ascii="Times New Roman" w:hAnsi="Times New Roman"/>
          <w:sz w:val="24"/>
          <w:szCs w:val="24"/>
        </w:rPr>
        <w:t>, str.</w:t>
      </w:r>
      <w:r>
        <w:rPr>
          <w:rFonts w:ascii="Times New Roman" w:hAnsi="Times New Roman"/>
          <w:b/>
          <w:sz w:val="24"/>
          <w:szCs w:val="24"/>
        </w:rPr>
        <w:t xml:space="preserve"> -, </w:t>
      </w:r>
      <w:r>
        <w:rPr>
          <w:rFonts w:ascii="Times New Roman" w:hAnsi="Times New Roman"/>
          <w:sz w:val="24"/>
          <w:szCs w:val="24"/>
        </w:rPr>
        <w:t>nr.</w:t>
      </w:r>
      <w:r>
        <w:rPr>
          <w:rFonts w:ascii="Times New Roman" w:hAnsi="Times New Roman"/>
          <w:b/>
          <w:sz w:val="24"/>
          <w:szCs w:val="24"/>
        </w:rPr>
        <w:t xml:space="preserve"> 499/B, </w:t>
      </w:r>
      <w:r>
        <w:rPr>
          <w:rFonts w:ascii="Times New Roman" w:hAnsi="Times New Roman"/>
          <w:sz w:val="24"/>
          <w:szCs w:val="24"/>
        </w:rPr>
        <w:t xml:space="preserve"> jud. </w:t>
      </w:r>
      <w:r>
        <w:rPr>
          <w:rFonts w:ascii="Times New Roman" w:hAnsi="Times New Roman"/>
          <w:b/>
          <w:sz w:val="24"/>
          <w:szCs w:val="24"/>
        </w:rPr>
        <w:t>Harghita,</w:t>
      </w:r>
      <w:r>
        <w:rPr>
          <w:rFonts w:ascii="Times New Roman" w:hAnsi="Times New Roman"/>
          <w:sz w:val="24"/>
          <w:szCs w:val="24"/>
        </w:rPr>
        <w:t xml:space="preserve"> pentru proiectul </w:t>
      </w:r>
      <w:r>
        <w:rPr>
          <w:rFonts w:ascii="Times New Roman" w:hAnsi="Times New Roman"/>
          <w:b/>
          <w:sz w:val="24"/>
          <w:szCs w:val="24"/>
        </w:rPr>
        <w:t xml:space="preserve">„Construire spălătorie auto”, </w:t>
      </w:r>
      <w:r>
        <w:rPr>
          <w:rFonts w:ascii="Times New Roman" w:hAnsi="Times New Roman"/>
          <w:sz w:val="24"/>
          <w:szCs w:val="24"/>
        </w:rPr>
        <w:t xml:space="preserve">propus a fi realizat în </w:t>
      </w:r>
      <w:r>
        <w:rPr>
          <w:rFonts w:ascii="Times New Roman" w:hAnsi="Times New Roman"/>
          <w:b/>
          <w:sz w:val="24"/>
          <w:szCs w:val="24"/>
        </w:rPr>
        <w:t xml:space="preserve">Mediaș, </w:t>
      </w:r>
      <w:r>
        <w:rPr>
          <w:rFonts w:ascii="Times New Roman" w:hAnsi="Times New Roman"/>
          <w:sz w:val="24"/>
          <w:szCs w:val="24"/>
        </w:rPr>
        <w:t>str.</w:t>
      </w:r>
      <w:r>
        <w:rPr>
          <w:rFonts w:ascii="Times New Roman" w:hAnsi="Times New Roman"/>
          <w:b/>
          <w:sz w:val="24"/>
          <w:szCs w:val="24"/>
        </w:rPr>
        <w:t xml:space="preserve"> Nisipului, </w:t>
      </w:r>
      <w:r>
        <w:rPr>
          <w:rFonts w:ascii="Times New Roman" w:hAnsi="Times New Roman"/>
          <w:sz w:val="24"/>
          <w:szCs w:val="24"/>
        </w:rPr>
        <w:t>nr.</w:t>
      </w:r>
      <w:r>
        <w:rPr>
          <w:rFonts w:ascii="Times New Roman" w:hAnsi="Times New Roman"/>
          <w:b/>
          <w:sz w:val="24"/>
          <w:szCs w:val="24"/>
        </w:rPr>
        <w:t xml:space="preserve"> -, CF 110688, </w:t>
      </w:r>
      <w:r>
        <w:rPr>
          <w:rFonts w:ascii="Times New Roman" w:hAnsi="Times New Roman"/>
          <w:sz w:val="24"/>
          <w:szCs w:val="24"/>
        </w:rPr>
        <w:t>jud.</w:t>
      </w:r>
      <w:r>
        <w:rPr>
          <w:rFonts w:ascii="Times New Roman" w:hAnsi="Times New Roman"/>
          <w:b/>
          <w:sz w:val="24"/>
          <w:szCs w:val="24"/>
        </w:rPr>
        <w:t xml:space="preserve"> Sibiu,  </w:t>
      </w:r>
      <w:r>
        <w:rPr>
          <w:rFonts w:ascii="Times New Roman" w:hAnsi="Times New Roman"/>
          <w:sz w:val="24"/>
          <w:szCs w:val="24"/>
        </w:rPr>
        <w:t xml:space="preserve">înregistrată la Agenţia pentru Protecţia Mediului Sibiu cu nr. 19333/05.11.2018 </w:t>
      </w:r>
      <w:r>
        <w:rPr>
          <w:rFonts w:ascii="Times New Roman" w:hAnsi="Times New Roman"/>
          <w:b/>
          <w:sz w:val="24"/>
          <w:szCs w:val="24"/>
        </w:rPr>
        <w:t xml:space="preserve">și a completărilor ulterioare, </w:t>
      </w:r>
      <w:r>
        <w:rPr>
          <w:rFonts w:ascii="Times New Roman" w:hAnsi="Times New Roman"/>
          <w:sz w:val="24"/>
          <w:szCs w:val="24"/>
        </w:rPr>
        <w:t>în baza:</w:t>
      </w:r>
    </w:p>
    <w:p w:rsidR="00837262" w:rsidRDefault="00837262" w:rsidP="00837262">
      <w:pPr>
        <w:numPr>
          <w:ilvl w:val="0"/>
          <w:numId w:val="1"/>
        </w:numPr>
        <w:autoSpaceDE w:val="0"/>
        <w:spacing w:after="0" w:line="240" w:lineRule="auto"/>
        <w:jc w:val="both"/>
        <w:rPr>
          <w:rFonts w:ascii="Times New Roman" w:hAnsi="Times New Roman"/>
          <w:sz w:val="24"/>
          <w:szCs w:val="24"/>
          <w:lang w:eastAsia="ro-RO"/>
        </w:rPr>
      </w:pPr>
      <w:r>
        <w:rPr>
          <w:rFonts w:ascii="Times New Roman" w:hAnsi="Times New Roman"/>
          <w:b/>
          <w:sz w:val="24"/>
          <w:szCs w:val="24"/>
          <w:lang w:eastAsia="ro-RO"/>
        </w:rPr>
        <w:t>Hotărârii Guvernului nr. 445/2009</w:t>
      </w:r>
      <w:r>
        <w:rPr>
          <w:rFonts w:ascii="Times New Roman" w:hAnsi="Times New Roman"/>
          <w:sz w:val="24"/>
          <w:szCs w:val="24"/>
          <w:lang w:eastAsia="ro-RO"/>
        </w:rPr>
        <w:t xml:space="preserve"> privind evaluarea impactului anumitor proiecte publice şi private asupra mediului, cu modificările şi completările şi ulterioare;</w:t>
      </w:r>
    </w:p>
    <w:p w:rsidR="00837262" w:rsidRDefault="00837262" w:rsidP="00837262">
      <w:pPr>
        <w:numPr>
          <w:ilvl w:val="0"/>
          <w:numId w:val="1"/>
        </w:numPr>
        <w:autoSpaceDE w:val="0"/>
        <w:spacing w:after="0" w:line="240" w:lineRule="auto"/>
        <w:jc w:val="both"/>
        <w:rPr>
          <w:rFonts w:ascii="Times New Roman" w:hAnsi="Times New Roman"/>
          <w:sz w:val="24"/>
          <w:szCs w:val="24"/>
          <w:lang w:eastAsia="ro-RO"/>
        </w:rPr>
      </w:pPr>
      <w:r>
        <w:rPr>
          <w:rFonts w:ascii="Times New Roman" w:hAnsi="Times New Roman"/>
          <w:b/>
          <w:sz w:val="24"/>
          <w:szCs w:val="24"/>
        </w:rPr>
        <w:t>Ordonanţei de Urgenţă a Guvernului nr. 57/2007</w:t>
      </w:r>
      <w:r>
        <w:rPr>
          <w:rFonts w:ascii="Times New Roman" w:hAnsi="Times New Roman"/>
          <w:sz w:val="24"/>
          <w:szCs w:val="24"/>
        </w:rPr>
        <w:t xml:space="preserve"> privind regimul ariilor naturale protejate, conservarea habitatelor naturale, a florei şi faunei </w:t>
      </w:r>
      <w:proofErr w:type="spellStart"/>
      <w:r>
        <w:rPr>
          <w:rFonts w:ascii="Times New Roman" w:hAnsi="Times New Roman"/>
          <w:sz w:val="24"/>
          <w:szCs w:val="24"/>
        </w:rPr>
        <w:t>sǎlbatice</w:t>
      </w:r>
      <w:proofErr w:type="spellEnd"/>
      <w:r>
        <w:rPr>
          <w:rFonts w:ascii="Times New Roman" w:hAnsi="Times New Roman"/>
          <w:sz w:val="24"/>
          <w:szCs w:val="24"/>
        </w:rPr>
        <w:t xml:space="preserve">, cu </w:t>
      </w:r>
      <w:proofErr w:type="spellStart"/>
      <w:r>
        <w:rPr>
          <w:rFonts w:ascii="Times New Roman" w:hAnsi="Times New Roman"/>
          <w:sz w:val="24"/>
          <w:szCs w:val="24"/>
        </w:rPr>
        <w:t>modificǎrile</w:t>
      </w:r>
      <w:proofErr w:type="spellEnd"/>
      <w:r>
        <w:rPr>
          <w:rFonts w:ascii="Times New Roman" w:hAnsi="Times New Roman"/>
          <w:sz w:val="24"/>
          <w:szCs w:val="24"/>
        </w:rPr>
        <w:t xml:space="preserve"> şi </w:t>
      </w:r>
      <w:proofErr w:type="spellStart"/>
      <w:r>
        <w:rPr>
          <w:rFonts w:ascii="Times New Roman" w:hAnsi="Times New Roman"/>
          <w:sz w:val="24"/>
          <w:szCs w:val="24"/>
        </w:rPr>
        <w:t>completǎrile</w:t>
      </w:r>
      <w:proofErr w:type="spellEnd"/>
      <w:r>
        <w:rPr>
          <w:rFonts w:ascii="Times New Roman" w:hAnsi="Times New Roman"/>
          <w:sz w:val="24"/>
          <w:szCs w:val="24"/>
        </w:rPr>
        <w:t xml:space="preserve"> ulterioare, aprobată prin </w:t>
      </w:r>
      <w:r>
        <w:rPr>
          <w:rFonts w:ascii="Times New Roman" w:hAnsi="Times New Roman"/>
          <w:b/>
          <w:sz w:val="24"/>
          <w:szCs w:val="24"/>
        </w:rPr>
        <w:t>Legea nr. 49/2011</w:t>
      </w:r>
      <w:r>
        <w:rPr>
          <w:rFonts w:ascii="Times New Roman" w:hAnsi="Times New Roman"/>
          <w:sz w:val="24"/>
          <w:szCs w:val="24"/>
        </w:rPr>
        <w:t>,</w:t>
      </w:r>
    </w:p>
    <w:p w:rsidR="00837262" w:rsidRDefault="00837262" w:rsidP="008372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autoritatea competentă pentru protecţia mediului APM Sibiu decide, ca urmare a consultărilor desfăşurate în cadrul şedinţei Comisiei de Analiză Tehnică din 12.12.2018</w:t>
      </w:r>
      <w:r w:rsidR="008414A1">
        <w:rPr>
          <w:rFonts w:ascii="Times New Roman" w:hAnsi="Times New Roman"/>
          <w:sz w:val="24"/>
          <w:szCs w:val="24"/>
        </w:rPr>
        <w:t xml:space="preserve"> și 16.01.2019</w:t>
      </w:r>
      <w:bookmarkStart w:id="0" w:name="_GoBack"/>
      <w:bookmarkEnd w:id="0"/>
      <w:r>
        <w:rPr>
          <w:rFonts w:ascii="Times New Roman" w:hAnsi="Times New Roman"/>
          <w:sz w:val="24"/>
          <w:szCs w:val="24"/>
        </w:rPr>
        <w:t xml:space="preserve">  că proiectul </w:t>
      </w:r>
      <w:r>
        <w:rPr>
          <w:rFonts w:ascii="Times New Roman" w:hAnsi="Times New Roman"/>
          <w:b/>
          <w:sz w:val="24"/>
          <w:szCs w:val="24"/>
        </w:rPr>
        <w:t xml:space="preserve"> „Construire spălătorie auto”, </w:t>
      </w:r>
      <w:r>
        <w:rPr>
          <w:rFonts w:ascii="Times New Roman" w:hAnsi="Times New Roman"/>
          <w:sz w:val="24"/>
          <w:szCs w:val="24"/>
        </w:rPr>
        <w:t xml:space="preserve">propus a fi realizat în </w:t>
      </w:r>
      <w:r>
        <w:rPr>
          <w:rFonts w:ascii="Times New Roman" w:hAnsi="Times New Roman"/>
          <w:b/>
          <w:sz w:val="24"/>
          <w:szCs w:val="24"/>
        </w:rPr>
        <w:t xml:space="preserve">Mediaș, </w:t>
      </w:r>
      <w:r>
        <w:rPr>
          <w:rFonts w:ascii="Times New Roman" w:hAnsi="Times New Roman"/>
          <w:sz w:val="24"/>
          <w:szCs w:val="24"/>
        </w:rPr>
        <w:t>str.</w:t>
      </w:r>
      <w:r>
        <w:rPr>
          <w:rFonts w:ascii="Times New Roman" w:hAnsi="Times New Roman"/>
          <w:b/>
          <w:sz w:val="24"/>
          <w:szCs w:val="24"/>
        </w:rPr>
        <w:t xml:space="preserve"> Nisipului, </w:t>
      </w:r>
      <w:r>
        <w:rPr>
          <w:rFonts w:ascii="Times New Roman" w:hAnsi="Times New Roman"/>
          <w:sz w:val="24"/>
          <w:szCs w:val="24"/>
        </w:rPr>
        <w:t>nr.</w:t>
      </w:r>
      <w:r>
        <w:rPr>
          <w:rFonts w:ascii="Times New Roman" w:hAnsi="Times New Roman"/>
          <w:b/>
          <w:sz w:val="24"/>
          <w:szCs w:val="24"/>
        </w:rPr>
        <w:t xml:space="preserve"> -, CF 110688, </w:t>
      </w:r>
      <w:r>
        <w:rPr>
          <w:rFonts w:ascii="Times New Roman" w:hAnsi="Times New Roman"/>
          <w:sz w:val="24"/>
          <w:szCs w:val="24"/>
        </w:rPr>
        <w:t>jud.</w:t>
      </w:r>
      <w:r>
        <w:rPr>
          <w:rFonts w:ascii="Times New Roman" w:hAnsi="Times New Roman"/>
          <w:b/>
          <w:sz w:val="24"/>
          <w:szCs w:val="24"/>
        </w:rPr>
        <w:t xml:space="preserve"> Sibiu,</w:t>
      </w:r>
      <w:r>
        <w:rPr>
          <w:rFonts w:ascii="Times New Roman" w:hAnsi="Times New Roman"/>
          <w:sz w:val="24"/>
          <w:szCs w:val="24"/>
        </w:rPr>
        <w:t xml:space="preserve"> </w:t>
      </w:r>
      <w:r>
        <w:rPr>
          <w:rFonts w:ascii="Times New Roman" w:hAnsi="Times New Roman"/>
          <w:b/>
          <w:sz w:val="24"/>
          <w:szCs w:val="24"/>
        </w:rPr>
        <w:t xml:space="preserve">nu se supune evaluării impactului asupra mediului şi nu se supune evaluării adecvate. </w:t>
      </w:r>
      <w:r>
        <w:rPr>
          <w:rFonts w:ascii="Times New Roman" w:hAnsi="Times New Roman"/>
          <w:sz w:val="24"/>
          <w:szCs w:val="24"/>
        </w:rPr>
        <w:t xml:space="preserve"> </w:t>
      </w:r>
    </w:p>
    <w:p w:rsidR="00837262" w:rsidRDefault="00837262" w:rsidP="00837262">
      <w:pPr>
        <w:autoSpaceDE w:val="0"/>
        <w:autoSpaceDN w:val="0"/>
        <w:adjustRightInd w:val="0"/>
        <w:spacing w:after="0" w:line="240" w:lineRule="auto"/>
        <w:jc w:val="both"/>
        <w:rPr>
          <w:rFonts w:ascii="Times New Roman" w:hAnsi="Times New Roman"/>
          <w:sz w:val="24"/>
          <w:szCs w:val="24"/>
        </w:rPr>
      </w:pPr>
    </w:p>
    <w:p w:rsidR="00837262" w:rsidRDefault="00837262" w:rsidP="008372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Justificarea prezentei decizii:</w:t>
      </w:r>
    </w:p>
    <w:p w:rsidR="00837262" w:rsidRDefault="00837262" w:rsidP="0083726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I. Motivele care au stat la baza luării deciziei etapei de încadrare în procedura de evaluare a impactului asupra mediului sunt următoarele:</w:t>
      </w:r>
    </w:p>
    <w:p w:rsidR="00837262" w:rsidRDefault="00837262" w:rsidP="0083726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Proiectul se încadrează în prevederile H.G. nr. 445</w:t>
      </w:r>
      <w:r>
        <w:rPr>
          <w:rFonts w:ascii="Times New Roman" w:hAnsi="Times New Roman"/>
          <w:i/>
          <w:sz w:val="24"/>
          <w:szCs w:val="24"/>
        </w:rPr>
        <w:t>/</w:t>
      </w:r>
      <w:r>
        <w:rPr>
          <w:rFonts w:ascii="Times New Roman" w:hAnsi="Times New Roman"/>
          <w:sz w:val="24"/>
          <w:szCs w:val="24"/>
        </w:rPr>
        <w:t>2009 privind evaluarea impactului anumitor proiecte publice şi private asupra mediului, fiind încadrat în Anexa 2 pct. 10, lit. a „Proiecte de dezvoltare a unităților/zonelor industriale”;</w:t>
      </w:r>
    </w:p>
    <w:p w:rsidR="00837262" w:rsidRDefault="00837262" w:rsidP="00837262">
      <w:pPr>
        <w:autoSpaceDE w:val="0"/>
        <w:autoSpaceDN w:val="0"/>
        <w:adjustRightInd w:val="0"/>
        <w:spacing w:after="0" w:line="240" w:lineRule="auto"/>
        <w:jc w:val="both"/>
        <w:rPr>
          <w:rFonts w:ascii="Times New Roman" w:hAnsi="Times New Roman"/>
          <w:color w:val="000000"/>
          <w:sz w:val="24"/>
          <w:szCs w:val="24"/>
        </w:rPr>
      </w:pPr>
    </w:p>
    <w:p w:rsidR="00837262" w:rsidRDefault="00837262" w:rsidP="00837262">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1.Caracteristicile proiectului </w:t>
      </w:r>
    </w:p>
    <w:p w:rsidR="00837262" w:rsidRDefault="00837262" w:rsidP="00837262">
      <w:pPr>
        <w:spacing w:after="0" w:line="240" w:lineRule="auto"/>
        <w:jc w:val="both"/>
        <w:rPr>
          <w:rFonts w:ascii="Times New Roman" w:eastAsia="Calibri" w:hAnsi="Times New Roman"/>
          <w:sz w:val="24"/>
          <w:szCs w:val="24"/>
        </w:rPr>
      </w:pPr>
      <w:r>
        <w:rPr>
          <w:rFonts w:ascii="Times New Roman" w:hAnsi="Times New Roman"/>
          <w:sz w:val="24"/>
          <w:szCs w:val="24"/>
        </w:rPr>
        <w:t xml:space="preserve">a) mărimea proiectului – prin proiect se propune amenajarea unei spălătorii auto de tip “self service” , dotat cu modul tehnic Car </w:t>
      </w:r>
      <w:proofErr w:type="spellStart"/>
      <w:r>
        <w:rPr>
          <w:rFonts w:ascii="Times New Roman" w:hAnsi="Times New Roman"/>
          <w:sz w:val="24"/>
          <w:szCs w:val="24"/>
        </w:rPr>
        <w:t>Wash</w:t>
      </w:r>
      <w:proofErr w:type="spellEnd"/>
      <w:r>
        <w:rPr>
          <w:rFonts w:ascii="Times New Roman" w:hAnsi="Times New Roman"/>
          <w:sz w:val="24"/>
          <w:szCs w:val="24"/>
        </w:rPr>
        <w:t xml:space="preserve"> cu 4 piste de spălare, zonă aspirare, platforme parcare – 5 locuri, alei carosabile și pietonale, spații verzi.  Amplasamentul proiectului cu suprafața totală = 799 mp, este situat în intravilanul localității Mediaș, zonă pentru activități cu caracter mixt, instituții, servicii de interes general, locuințe, folosința actuală curți, construcții, conform Certificatului de urbanism eliberat de Primăria Mediaș.  Capacitatea estimată de deservire este de 150 mașini/zi, consumuri de materii prime și auxiliare estimate: 70 l apă/mașină, detergent auto solid – 240 kg/lună, ceară 30 l/lună, aditiv uscare 8 l/lună. Indicii urbanistici ai proiectului, conform PUD aprobat cu nr. 356/ 29.10.2018: </w:t>
      </w:r>
    </w:p>
    <w:p w:rsidR="00837262" w:rsidRDefault="00837262" w:rsidP="00837262">
      <w:pPr>
        <w:spacing w:after="0" w:line="240" w:lineRule="auto"/>
        <w:jc w:val="both"/>
        <w:rPr>
          <w:rFonts w:ascii="Times New Roman" w:hAnsi="Times New Roman"/>
          <w:sz w:val="24"/>
          <w:szCs w:val="24"/>
        </w:rPr>
      </w:pPr>
      <w:r>
        <w:rPr>
          <w:rFonts w:ascii="Times New Roman" w:hAnsi="Times New Roman"/>
          <w:sz w:val="24"/>
          <w:szCs w:val="24"/>
        </w:rPr>
        <w:t xml:space="preserve">- S teren = 799 mp; S construită propusă + 145,45 mp, S platformă pavată/pietonală = 567,55 mp, S spațiu verde = 86 mp; </w:t>
      </w:r>
    </w:p>
    <w:p w:rsidR="00837262" w:rsidRDefault="00837262" w:rsidP="00837262">
      <w:pPr>
        <w:spacing w:after="0" w:line="240" w:lineRule="auto"/>
        <w:jc w:val="both"/>
        <w:rPr>
          <w:rFonts w:ascii="Times New Roman" w:hAnsi="Times New Roman"/>
          <w:sz w:val="24"/>
          <w:szCs w:val="24"/>
        </w:rPr>
      </w:pPr>
      <w:r>
        <w:rPr>
          <w:rFonts w:ascii="Times New Roman" w:hAnsi="Times New Roman"/>
          <w:sz w:val="24"/>
          <w:szCs w:val="24"/>
        </w:rPr>
        <w:t xml:space="preserve">- POT </w:t>
      </w:r>
      <w:proofErr w:type="spellStart"/>
      <w:r>
        <w:rPr>
          <w:rFonts w:ascii="Times New Roman" w:hAnsi="Times New Roman"/>
          <w:sz w:val="24"/>
          <w:szCs w:val="24"/>
        </w:rPr>
        <w:t>max</w:t>
      </w:r>
      <w:proofErr w:type="spellEnd"/>
      <w:r>
        <w:rPr>
          <w:rFonts w:ascii="Times New Roman" w:hAnsi="Times New Roman"/>
          <w:sz w:val="24"/>
          <w:szCs w:val="24"/>
        </w:rPr>
        <w:t xml:space="preserve"> aprobat = 50%, POT propus = 18,20%; CUT  </w:t>
      </w:r>
      <w:proofErr w:type="spellStart"/>
      <w:r>
        <w:rPr>
          <w:rFonts w:ascii="Times New Roman" w:hAnsi="Times New Roman"/>
          <w:sz w:val="24"/>
          <w:szCs w:val="24"/>
        </w:rPr>
        <w:t>max</w:t>
      </w:r>
      <w:proofErr w:type="spellEnd"/>
      <w:r>
        <w:rPr>
          <w:rFonts w:ascii="Times New Roman" w:hAnsi="Times New Roman"/>
          <w:sz w:val="24"/>
          <w:szCs w:val="24"/>
        </w:rPr>
        <w:t xml:space="preserve"> aprobat  = 8,3 m, CUT propus =0,80 (parter);</w:t>
      </w:r>
    </w:p>
    <w:p w:rsidR="00837262" w:rsidRDefault="00837262" w:rsidP="00837262">
      <w:pPr>
        <w:spacing w:after="0" w:line="240" w:lineRule="auto"/>
        <w:jc w:val="both"/>
        <w:rPr>
          <w:rFonts w:ascii="Times New Roman" w:hAnsi="Times New Roman"/>
          <w:sz w:val="24"/>
          <w:szCs w:val="24"/>
        </w:rPr>
      </w:pPr>
      <w:r>
        <w:rPr>
          <w:rFonts w:ascii="Times New Roman" w:hAnsi="Times New Roman"/>
          <w:sz w:val="24"/>
          <w:szCs w:val="24"/>
        </w:rPr>
        <w:t xml:space="preserve">Circulații, accese: accesul auto și pietonal pe amplasament se va realiza din str. Nisipului </w:t>
      </w:r>
      <w:proofErr w:type="spellStart"/>
      <w:r>
        <w:rPr>
          <w:rFonts w:ascii="Times New Roman" w:hAnsi="Times New Roman"/>
          <w:sz w:val="24"/>
          <w:szCs w:val="24"/>
        </w:rPr>
        <w:t>fn</w:t>
      </w:r>
      <w:proofErr w:type="spellEnd"/>
      <w:r>
        <w:rPr>
          <w:rFonts w:ascii="Times New Roman" w:hAnsi="Times New Roman"/>
          <w:sz w:val="24"/>
          <w:szCs w:val="24"/>
        </w:rPr>
        <w:t xml:space="preserve">, nefiind necesar amenajarea unui nou drum de deservire locală. </w:t>
      </w:r>
    </w:p>
    <w:p w:rsidR="00837262" w:rsidRDefault="00837262" w:rsidP="00837262">
      <w:pPr>
        <w:spacing w:after="0" w:line="240" w:lineRule="auto"/>
        <w:jc w:val="both"/>
        <w:rPr>
          <w:rFonts w:ascii="Times New Roman" w:hAnsi="Times New Roman"/>
          <w:sz w:val="24"/>
          <w:szCs w:val="24"/>
        </w:rPr>
      </w:pPr>
      <w:r>
        <w:rPr>
          <w:rFonts w:ascii="Times New Roman" w:hAnsi="Times New Roman"/>
          <w:sz w:val="24"/>
          <w:szCs w:val="24"/>
        </w:rPr>
        <w:t xml:space="preserve">Echiparea tehnico edilitară: alimentarea cu apă se va asigura din rețeaua de alimentare cu apă potabilă a localității,  iar apele uzate fecaloid menajere vor fi colectate în rețeaua de canalizare, existente în zonă, conform Avizului favorabil </w:t>
      </w:r>
      <w:r>
        <w:rPr>
          <w:rFonts w:ascii="Times New Roman" w:hAnsi="Times New Roman"/>
          <w:sz w:val="24"/>
          <w:szCs w:val="24"/>
        </w:rPr>
        <w:t xml:space="preserve"> nr. 972 din 20.12.2018, </w:t>
      </w:r>
      <w:r>
        <w:rPr>
          <w:rFonts w:ascii="Times New Roman" w:hAnsi="Times New Roman"/>
          <w:sz w:val="24"/>
          <w:szCs w:val="24"/>
        </w:rPr>
        <w:t xml:space="preserve">emis de SC APĂ TÂRNAVEI MARI SA. Apele uzate tehnologice provenite din cadrul spălătoriei auto și apele pluviale potențial impurificate cu </w:t>
      </w:r>
      <w:r>
        <w:rPr>
          <w:rFonts w:ascii="Times New Roman" w:hAnsi="Times New Roman"/>
          <w:sz w:val="24"/>
          <w:szCs w:val="24"/>
        </w:rPr>
        <w:lastRenderedPageBreak/>
        <w:t xml:space="preserve">produse petroliere provenite de pe amplasament vor fi colectate și dirijate la un separator de produse petroliere, după care vor fi descărcate în rețeaua de canalizare a localității, conform prevederilor Avizului de gospodărire a apelor nr. 194 din 26.07.2018, emis de A.N. Apele Române - A.B.A Mureș. </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 cumularea cu alte proiecte – nu este cazul;</w:t>
      </w:r>
    </w:p>
    <w:p w:rsidR="00837262" w:rsidRDefault="00837262" w:rsidP="00837262">
      <w:pPr>
        <w:spacing w:after="0" w:line="240" w:lineRule="auto"/>
        <w:ind w:left="-284" w:firstLine="284"/>
        <w:jc w:val="both"/>
        <w:rPr>
          <w:rFonts w:ascii="Times New Roman" w:eastAsia="Times New Roman" w:hAnsi="Times New Roman"/>
          <w:sz w:val="24"/>
          <w:szCs w:val="24"/>
        </w:rPr>
      </w:pPr>
      <w:r>
        <w:rPr>
          <w:rFonts w:ascii="Times New Roman" w:eastAsia="Times New Roman" w:hAnsi="Times New Roman"/>
          <w:sz w:val="24"/>
          <w:szCs w:val="24"/>
        </w:rPr>
        <w:t>c) utilizarea resurselor naturale –  apa utilizată în scop tehnologic 70 l/mașină/spălare;</w:t>
      </w:r>
    </w:p>
    <w:p w:rsidR="00837262" w:rsidRDefault="00837262" w:rsidP="00837262">
      <w:pPr>
        <w:spacing w:after="0" w:line="240" w:lineRule="auto"/>
        <w:jc w:val="both"/>
        <w:rPr>
          <w:rFonts w:ascii="Times New Roman" w:eastAsia="Calibri" w:hAnsi="Times New Roman"/>
          <w:sz w:val="24"/>
          <w:szCs w:val="24"/>
        </w:rPr>
      </w:pPr>
      <w:r>
        <w:rPr>
          <w:rFonts w:ascii="Times New Roman" w:eastAsia="Times New Roman" w:hAnsi="Times New Roman"/>
          <w:sz w:val="24"/>
          <w:szCs w:val="24"/>
        </w:rPr>
        <w:t>d) producţia de deşeuri –  d</w:t>
      </w:r>
      <w:r>
        <w:rPr>
          <w:rFonts w:ascii="Times New Roman" w:hAnsi="Times New Roman"/>
          <w:sz w:val="24"/>
          <w:szCs w:val="24"/>
        </w:rPr>
        <w:t xml:space="preserve">eşeurile rezultate atât în perioada realizării investiției, cât și în perioada funcționării, se vor colecta selectiv în spaţii special amenajate şi se vor valorifica/elimina prin societăţi autorizate. </w:t>
      </w:r>
    </w:p>
    <w:p w:rsidR="00837262" w:rsidRDefault="00837262" w:rsidP="0083726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 emisiile poluante, inclusiv zgomotul şi alte surse de disconfort</w:t>
      </w:r>
      <w:r>
        <w:rPr>
          <w:rFonts w:ascii="Times New Roman" w:eastAsia="Times New Roman" w:hAnsi="Times New Roman"/>
          <w:b/>
          <w:sz w:val="24"/>
          <w:szCs w:val="24"/>
        </w:rPr>
        <w:t>:</w:t>
      </w:r>
      <w:r>
        <w:rPr>
          <w:rFonts w:ascii="Times New Roman" w:eastAsia="Times New Roman" w:hAnsi="Times New Roman"/>
          <w:sz w:val="24"/>
          <w:szCs w:val="24"/>
        </w:rPr>
        <w:t xml:space="preserve"> </w:t>
      </w:r>
    </w:p>
    <w:p w:rsidR="00837262" w:rsidRDefault="00837262" w:rsidP="0083726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Apele uzate tehnologice și apele pluviale  potențial impurificate cu produse petroliere, trecute prin separator de produse petroliere si evacuate în rețeaua de canalizare a </w:t>
      </w:r>
      <w:proofErr w:type="spellStart"/>
      <w:r>
        <w:rPr>
          <w:rFonts w:ascii="Times New Roman" w:eastAsia="Times New Roman" w:hAnsi="Times New Roman"/>
          <w:sz w:val="24"/>
          <w:szCs w:val="24"/>
        </w:rPr>
        <w:t>locaității</w:t>
      </w:r>
      <w:proofErr w:type="spellEnd"/>
      <w:r>
        <w:rPr>
          <w:rFonts w:ascii="Times New Roman" w:eastAsia="Times New Roman" w:hAnsi="Times New Roman"/>
          <w:sz w:val="24"/>
          <w:szCs w:val="24"/>
        </w:rPr>
        <w:t xml:space="preserve">, se vor încadra în prevederile normativului NTPA 002/2002. </w:t>
      </w:r>
    </w:p>
    <w:p w:rsidR="00837262" w:rsidRDefault="00837262" w:rsidP="00837262">
      <w:pPr>
        <w:spacing w:after="0" w:line="240" w:lineRule="auto"/>
        <w:jc w:val="both"/>
        <w:rPr>
          <w:rFonts w:ascii="Times New Roman" w:eastAsia="Calibri" w:hAnsi="Times New Roman"/>
          <w:sz w:val="24"/>
          <w:szCs w:val="24"/>
        </w:rPr>
      </w:pPr>
      <w:r>
        <w:rPr>
          <w:rFonts w:ascii="Times New Roman" w:hAnsi="Times New Roman"/>
          <w:sz w:val="24"/>
          <w:szCs w:val="24"/>
        </w:rPr>
        <w:t>f</w:t>
      </w:r>
      <w:r>
        <w:rPr>
          <w:rFonts w:ascii="Times New Roman" w:hAnsi="Times New Roman"/>
          <w:b/>
          <w:sz w:val="24"/>
          <w:szCs w:val="24"/>
        </w:rPr>
        <w:t xml:space="preserve">) </w:t>
      </w:r>
      <w:r>
        <w:rPr>
          <w:rFonts w:ascii="Times New Roman" w:hAnsi="Times New Roman"/>
          <w:sz w:val="24"/>
          <w:szCs w:val="24"/>
        </w:rPr>
        <w:t>riscul de accident, ţinându-se seama în special de substanţele folosite – nesemnificativ, în condițiile respectării normelor de protecţia muncii și a măsurilor prevăzute prin proiect.</w:t>
      </w:r>
    </w:p>
    <w:p w:rsidR="00837262" w:rsidRDefault="00837262" w:rsidP="00837262">
      <w:pPr>
        <w:spacing w:after="0" w:line="240" w:lineRule="auto"/>
        <w:jc w:val="both"/>
        <w:rPr>
          <w:rFonts w:ascii="Times New Roman" w:hAnsi="Times New Roman"/>
          <w:sz w:val="24"/>
          <w:szCs w:val="24"/>
        </w:rPr>
      </w:pPr>
      <w:r>
        <w:rPr>
          <w:rFonts w:ascii="Times New Roman" w:eastAsia="Times New Roman" w:hAnsi="Times New Roman"/>
          <w:b/>
          <w:sz w:val="24"/>
          <w:szCs w:val="24"/>
        </w:rPr>
        <w:t xml:space="preserve">2. Localizarea proiectului </w:t>
      </w:r>
    </w:p>
    <w:p w:rsidR="00837262" w:rsidRDefault="00837262" w:rsidP="00837262">
      <w:pPr>
        <w:spacing w:after="0" w:line="240" w:lineRule="auto"/>
        <w:jc w:val="both"/>
        <w:rPr>
          <w:rFonts w:ascii="Times New Roman" w:hAnsi="Times New Roman"/>
          <w:color w:val="000000"/>
          <w:sz w:val="24"/>
          <w:szCs w:val="24"/>
        </w:rPr>
      </w:pPr>
      <w:r>
        <w:rPr>
          <w:rFonts w:ascii="Times New Roman" w:eastAsia="Times New Roman" w:hAnsi="Times New Roman"/>
          <w:sz w:val="24"/>
          <w:szCs w:val="24"/>
        </w:rPr>
        <w:t xml:space="preserve">2.1. utilizarea existentă a terenului –  </w:t>
      </w:r>
      <w:r>
        <w:rPr>
          <w:rFonts w:ascii="Times New Roman" w:hAnsi="Times New Roman"/>
          <w:color w:val="191919"/>
          <w:sz w:val="24"/>
          <w:szCs w:val="24"/>
        </w:rPr>
        <w:t xml:space="preserve">proiectul </w:t>
      </w:r>
      <w:r>
        <w:rPr>
          <w:rFonts w:ascii="Times New Roman" w:hAnsi="Times New Roman"/>
          <w:color w:val="000000"/>
          <w:sz w:val="24"/>
          <w:szCs w:val="24"/>
        </w:rPr>
        <w:t>respectă dispoziţiile art. 71 din O.U.G. nr. 195/2005 privind protecţia mediului, cu modificările şi completările ulterioare, conform Certificatului de urbanism emis de Primăria Municipiului Mediaș.</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 relativa abundenţă a resurselor naturale din zonă, calitatea şi capacitatea regenerativă a acestora – nu este cazul.</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2.3. capacitatea de absorbţie a mediului, cu atenţie deosebită pentru: </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zonele umede – nu este cazul.</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 zonele costiere – nu este cazul.</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 zonele montane şi cele împădurite –  nu este cazul.</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 parcurile şi rezervaţiile naturale –  nu este cazul.</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 ariile clasificate sau zonele protejate prin legislaţia în vigoare, cum sunt: zone de protecţie a faunei piscicole, bazine piscicole naturale şi bazine piscicole amenajate, etc. – nu este cazul.</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r>
        <w:rPr>
          <w:rFonts w:ascii="Times New Roman" w:hAnsi="Times New Roman"/>
          <w:sz w:val="24"/>
          <w:szCs w:val="24"/>
        </w:rPr>
        <w:t xml:space="preserve">. </w:t>
      </w:r>
      <w:r>
        <w:rPr>
          <w:rFonts w:ascii="Times New Roman" w:eastAsia="Times New Roman" w:hAnsi="Times New Roman"/>
          <w:sz w:val="24"/>
          <w:szCs w:val="24"/>
        </w:rPr>
        <w:t xml:space="preserve"> </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 ariile în care standardele de calitate a mediului stabilite de legislaţie au fost deja depăşite – nu este cazul.</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 ariile dens populate - nu este cazul.</w:t>
      </w:r>
    </w:p>
    <w:p w:rsidR="00837262" w:rsidRDefault="00837262" w:rsidP="008372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peisajele cu semnificaţie istorică, culturală şi arheologică – nu este cazul.</w:t>
      </w:r>
    </w:p>
    <w:p w:rsidR="00837262" w:rsidRDefault="00837262" w:rsidP="00837262">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3.Caracteristicile impactului potenţial:</w:t>
      </w:r>
    </w:p>
    <w:p w:rsidR="00837262" w:rsidRDefault="00837262" w:rsidP="00837262">
      <w:pPr>
        <w:numPr>
          <w:ilvl w:val="0"/>
          <w:numId w:val="2"/>
        </w:numPr>
        <w:tabs>
          <w:tab w:val="num" w:pos="-6096"/>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extinderea impactului: aria geografică şi numărul persoanelor afectate – impact local;</w:t>
      </w:r>
    </w:p>
    <w:p w:rsidR="00837262" w:rsidRDefault="00837262" w:rsidP="00837262">
      <w:pPr>
        <w:numPr>
          <w:ilvl w:val="0"/>
          <w:numId w:val="2"/>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natura transfrontalieră a impactului – nu este cazul;</w:t>
      </w:r>
    </w:p>
    <w:p w:rsidR="00837262" w:rsidRDefault="00837262" w:rsidP="00837262">
      <w:pPr>
        <w:numPr>
          <w:ilvl w:val="0"/>
          <w:numId w:val="2"/>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mărimea şi complexitatea impactului –</w:t>
      </w:r>
      <w:r>
        <w:rPr>
          <w:rStyle w:val="tpa1"/>
          <w:rFonts w:ascii="Times New Roman" w:hAnsi="Times New Roman"/>
          <w:sz w:val="24"/>
          <w:szCs w:val="24"/>
        </w:rPr>
        <w:t xml:space="preserve"> se vor respecta măsurile de reducere şi limitare a impactului asupra factorilor de mediu; impact potenţial redus, având în vedere caracteristicile şi măsurile prevăzute prin proiect;</w:t>
      </w:r>
    </w:p>
    <w:p w:rsidR="00837262" w:rsidRDefault="00837262" w:rsidP="00837262">
      <w:pPr>
        <w:numPr>
          <w:ilvl w:val="0"/>
          <w:numId w:val="2"/>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probabilitatea impactului – redusă;</w:t>
      </w:r>
    </w:p>
    <w:p w:rsidR="00837262" w:rsidRDefault="00837262" w:rsidP="00837262">
      <w:pPr>
        <w:numPr>
          <w:ilvl w:val="0"/>
          <w:numId w:val="2"/>
        </w:numPr>
        <w:spacing w:after="0" w:line="240" w:lineRule="auto"/>
        <w:ind w:left="284" w:hanging="284"/>
        <w:jc w:val="both"/>
        <w:rPr>
          <w:rFonts w:ascii="Times New Roman" w:eastAsia="Calibri" w:hAnsi="Times New Roman"/>
          <w:sz w:val="24"/>
          <w:szCs w:val="24"/>
        </w:rPr>
      </w:pPr>
      <w:r>
        <w:rPr>
          <w:rFonts w:ascii="Times New Roman" w:eastAsia="Times New Roman" w:hAnsi="Times New Roman"/>
          <w:sz w:val="24"/>
          <w:szCs w:val="24"/>
        </w:rPr>
        <w:t xml:space="preserve">durata, frecvenţa şi reversibilitatea impactului – </w:t>
      </w:r>
      <w:r>
        <w:rPr>
          <w:rFonts w:ascii="Times New Roman" w:hAnsi="Times New Roman"/>
          <w:sz w:val="24"/>
          <w:szCs w:val="24"/>
        </w:rPr>
        <w:t>impact redus pe perioada de realizare a lucrărilor şi funcţionare.</w:t>
      </w:r>
    </w:p>
    <w:p w:rsidR="00837262" w:rsidRDefault="00837262" w:rsidP="00837262">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837262" w:rsidRDefault="00837262" w:rsidP="00837262">
      <w:pPr>
        <w:spacing w:after="0" w:line="240" w:lineRule="auto"/>
        <w:jc w:val="both"/>
        <w:rPr>
          <w:rFonts w:ascii="Times New Roman" w:eastAsia="Times New Roman" w:hAnsi="Times New Roman"/>
          <w:color w:val="000000"/>
          <w:sz w:val="24"/>
          <w:szCs w:val="24"/>
        </w:rPr>
      </w:pPr>
      <w:r>
        <w:rPr>
          <w:rFonts w:ascii="Times New Roman" w:hAnsi="Times New Roman"/>
          <w:b/>
          <w:sz w:val="24"/>
          <w:szCs w:val="24"/>
        </w:rPr>
        <w:lastRenderedPageBreak/>
        <w:t xml:space="preserve">II. Motivele care au stat la baza luării deciziei etapei de încadrare în procedura de evaluare adecvată sunt următoarele: </w:t>
      </w:r>
      <w:r>
        <w:rPr>
          <w:rFonts w:ascii="Times New Roman" w:hAnsi="Times New Roman"/>
          <w:color w:val="000000"/>
          <w:sz w:val="24"/>
          <w:szCs w:val="24"/>
        </w:rPr>
        <w:t xml:space="preserve">Proiectul propus nu este localizat în arii protejate, nu intră sub incidenţa art. 28 din O.U.G. </w:t>
      </w:r>
      <w:r>
        <w:rPr>
          <w:rFonts w:ascii="Times New Roman" w:eastAsia="Times New Roman" w:hAnsi="Times New Roman"/>
          <w:color w:val="000000"/>
          <w:sz w:val="24"/>
          <w:szCs w:val="24"/>
        </w:rPr>
        <w:t>privind regimul ariilor naturale protejate, conservarea habitatelor naturale, a florei şi faunei sălbatice, cu modificările şi completările ulterioare.</w:t>
      </w:r>
    </w:p>
    <w:p w:rsidR="00837262" w:rsidRDefault="00837262" w:rsidP="00837262">
      <w:pPr>
        <w:spacing w:after="0" w:line="240" w:lineRule="auto"/>
        <w:jc w:val="both"/>
        <w:rPr>
          <w:rFonts w:ascii="Times New Roman" w:eastAsia="Calibri" w:hAnsi="Times New Roman"/>
          <w:sz w:val="24"/>
          <w:szCs w:val="24"/>
        </w:rPr>
      </w:pPr>
    </w:p>
    <w:p w:rsidR="00837262" w:rsidRDefault="00837262" w:rsidP="0083726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Condiţiile de realizare a proiectului:</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respectarea legislaţiei în vigoare în domeniul protecţiei mediului;</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executarea lucrărilor conform proiectului avizat;   </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respectarea condițiilor din avizele de specialitate emise pentru realizarea proiectului;</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se vor lua măsuri pentru evitarea poluării accidentale a factorilor de mediu pe toată durata execuţiei lucrărilor; </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nu se va degrada mediul natural sau amenajat, prin depozitări necontrolate de deşeuri; </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managementul deşeurilor generate de lucrări va fi în conformitate cu legislaţia specifică de mediu şi va fi în responsabilitatea titularului de proiect;</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materialele necesare executării lucrărilor se vor depozita în locuri bine stabilite, amenajate corespunzător, în vederea prevenirii poluării solului şi/sau subsolului; </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utilajele utilizate pe durata de realizare a lucrărilor, precum şi mijloacele de transport, vor avea o stare tehnică corespunzătoare, astfel încât să fie exclusă orice posibilitate de poluare directă sau indirectă a mediului înconjurător;</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în vederea reducerii nivelului de zgomot şi vibraţii beneficiarul va impune constructorului să nu folosească utilaje cu grad avansat de uzură care pot emite zgomote înalte, vibraţii şi poluanţi;</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organizarea de șantier se va face în incinta amplasamentului;</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suprafeţele de teren afectate temporar prin execuţia lucrărilor, vor fi aduse la starea iniţială, sarcina revenindu-i titularului proiectului.</w:t>
      </w:r>
    </w:p>
    <w:p w:rsidR="00837262" w:rsidRDefault="00837262" w:rsidP="00837262">
      <w:pPr>
        <w:spacing w:after="0" w:line="240" w:lineRule="auto"/>
        <w:ind w:left="284" w:hanging="284"/>
        <w:jc w:val="both"/>
        <w:rPr>
          <w:rFonts w:ascii="Times New Roman" w:hAnsi="Times New Roman"/>
          <w:sz w:val="24"/>
          <w:szCs w:val="24"/>
        </w:rPr>
      </w:pPr>
    </w:p>
    <w:p w:rsidR="00837262" w:rsidRDefault="00837262" w:rsidP="00837262">
      <w:pPr>
        <w:spacing w:after="0" w:line="240" w:lineRule="auto"/>
        <w:jc w:val="both"/>
        <w:rPr>
          <w:rFonts w:ascii="Times New Roman" w:hAnsi="Times New Roman"/>
          <w:sz w:val="24"/>
          <w:szCs w:val="24"/>
        </w:rPr>
      </w:pPr>
      <w:r>
        <w:rPr>
          <w:rFonts w:ascii="Times New Roman" w:hAnsi="Times New Roman"/>
          <w:sz w:val="24"/>
          <w:szCs w:val="24"/>
        </w:rPr>
        <w:t xml:space="preserve">Conform art. 22, alin. (1) din H.G. nr. 445/2009, titularului proiectului are obligaţia, de a notifica în scris Agenţia pentru Protecţia Mediului Sibiu despre orice modificare a datelor/informaţiilor care au stat la baza luării deciziei etapei de încadrare; </w:t>
      </w:r>
    </w:p>
    <w:p w:rsidR="00837262" w:rsidRDefault="00837262" w:rsidP="00837262">
      <w:pPr>
        <w:spacing w:after="0" w:line="240" w:lineRule="auto"/>
        <w:jc w:val="both"/>
        <w:rPr>
          <w:rFonts w:ascii="Times New Roman" w:hAnsi="Times New Roman"/>
          <w:sz w:val="24"/>
          <w:szCs w:val="24"/>
        </w:rPr>
      </w:pPr>
      <w:r>
        <w:rPr>
          <w:rFonts w:ascii="Times New Roman" w:hAnsi="Times New Roman"/>
          <w:sz w:val="24"/>
          <w:szCs w:val="24"/>
        </w:rPr>
        <w:t>Conform art. 49, alin. (3) si (4) din Ordinul MMP nr. 135/2010 privind aprobarea Metodologiei de aplicare a evaluării impactului asupra mediului pentru proiecte publice şi private, la finalizarea lucrărilor, veţi notifica Agenţia pentru Protecţia Mediului Sibiu în vederea efectuării unui control de specialitate pentru verificarea respectării prevederilor prezentei decizii. Procesul-verbal întocmit în urma controlului se va anexa şi va face parte integrantă din procesul-verbal de recepţie la terminarea lucrărilor.</w:t>
      </w:r>
    </w:p>
    <w:p w:rsidR="00837262" w:rsidRDefault="00837262" w:rsidP="00837262">
      <w:pPr>
        <w:spacing w:after="0" w:line="240" w:lineRule="auto"/>
        <w:jc w:val="both"/>
        <w:rPr>
          <w:rFonts w:ascii="Times New Roman" w:hAnsi="Times New Roman"/>
          <w:sz w:val="24"/>
          <w:szCs w:val="24"/>
        </w:rPr>
      </w:pPr>
    </w:p>
    <w:p w:rsidR="00837262" w:rsidRDefault="00837262" w:rsidP="00837262">
      <w:pPr>
        <w:spacing w:after="0" w:line="240" w:lineRule="auto"/>
        <w:jc w:val="both"/>
        <w:rPr>
          <w:rFonts w:ascii="Times New Roman" w:hAnsi="Times New Roman"/>
          <w:sz w:val="24"/>
          <w:szCs w:val="24"/>
        </w:rPr>
      </w:pPr>
      <w:r>
        <w:rPr>
          <w:rFonts w:ascii="Times New Roman" w:hAnsi="Times New Roman"/>
          <w:b/>
          <w:sz w:val="24"/>
          <w:szCs w:val="24"/>
        </w:rPr>
        <w:t>Proiectul propus nu necesită parcurgerea celorlalte etape din procedura de evaluare a impactului asupra mediului și nu se supune  procedurii de evaluare adecvată.</w:t>
      </w:r>
    </w:p>
    <w:p w:rsidR="00837262" w:rsidRDefault="00837262" w:rsidP="00837262">
      <w:pPr>
        <w:autoSpaceDE w:val="0"/>
        <w:autoSpaceDN w:val="0"/>
        <w:adjustRightInd w:val="0"/>
        <w:spacing w:after="0" w:line="240" w:lineRule="auto"/>
        <w:jc w:val="both"/>
        <w:rPr>
          <w:rFonts w:ascii="Times New Roman" w:hAnsi="Times New Roman"/>
          <w:sz w:val="24"/>
          <w:szCs w:val="24"/>
        </w:rPr>
      </w:pPr>
    </w:p>
    <w:p w:rsidR="00837262" w:rsidRDefault="00837262" w:rsidP="008372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Prezenta decizie poate fi contestată în conformitate cu prevederile Hotărârii Guvernului nr. 445/2009 şi ale Legii contenciosului administrativ nr. 554/2004, cu modificările şi completările ulterioare. </w:t>
      </w:r>
    </w:p>
    <w:p w:rsidR="00837262" w:rsidRDefault="00837262" w:rsidP="00837262">
      <w:pPr>
        <w:spacing w:after="0" w:line="240" w:lineRule="auto"/>
        <w:rPr>
          <w:rFonts w:ascii="Times New Roman" w:hAnsi="Times New Roman"/>
          <w:b/>
          <w:bCs/>
          <w:sz w:val="24"/>
          <w:szCs w:val="24"/>
        </w:rPr>
      </w:pPr>
    </w:p>
    <w:p w:rsidR="00837262" w:rsidRDefault="00837262" w:rsidP="00837262">
      <w:pPr>
        <w:spacing w:after="0" w:line="240" w:lineRule="auto"/>
        <w:ind w:firstLine="720"/>
        <w:jc w:val="both"/>
        <w:rPr>
          <w:rFonts w:ascii="Times New Roman" w:hAnsi="Times New Roman"/>
          <w:b/>
          <w:bCs/>
          <w:color w:val="000000"/>
          <w:sz w:val="24"/>
          <w:szCs w:val="24"/>
          <w:lang w:eastAsia="ro-RO"/>
        </w:rPr>
      </w:pPr>
      <w:r>
        <w:rPr>
          <w:rFonts w:ascii="Times New Roman" w:hAnsi="Times New Roman"/>
          <w:b/>
          <w:bCs/>
          <w:color w:val="000000"/>
          <w:sz w:val="24"/>
          <w:szCs w:val="24"/>
          <w:lang w:eastAsia="ro-RO"/>
        </w:rPr>
        <w:t>Prezenta decizie a fost emisă în 3 (trei) exemplare originale, fiecare având un număr de 3 (trei) pagini, semnate şi ştampilate: 1 ex. pentru solicitant, 2 ex. se arhivează la A.P.M. Sibiu.</w:t>
      </w:r>
    </w:p>
    <w:p w:rsidR="00837262" w:rsidRDefault="00837262" w:rsidP="00837262">
      <w:pPr>
        <w:spacing w:after="0" w:line="240" w:lineRule="auto"/>
        <w:rPr>
          <w:rFonts w:ascii="Times New Roman" w:hAnsi="Times New Roman"/>
          <w:b/>
          <w:bCs/>
          <w:sz w:val="24"/>
          <w:szCs w:val="24"/>
        </w:rPr>
      </w:pPr>
    </w:p>
    <w:p w:rsidR="00837262" w:rsidRDefault="00837262" w:rsidP="00837262">
      <w:pPr>
        <w:autoSpaceDE w:val="0"/>
        <w:autoSpaceDN w:val="0"/>
        <w:adjustRightInd w:val="0"/>
        <w:spacing w:after="0" w:line="240" w:lineRule="auto"/>
        <w:jc w:val="both"/>
        <w:rPr>
          <w:rFonts w:ascii="Times New Roman" w:hAnsi="Times New Roman"/>
          <w:color w:val="000000"/>
          <w:sz w:val="24"/>
          <w:szCs w:val="24"/>
        </w:rPr>
      </w:pPr>
    </w:p>
    <w:p w:rsidR="00974A0D" w:rsidRPr="00837262" w:rsidRDefault="00974A0D">
      <w:r w:rsidRPr="00837262">
        <w:br w:type="page"/>
      </w:r>
    </w:p>
    <w:sectPr w:rsidR="00974A0D" w:rsidRPr="00837262" w:rsidSect="003A5990">
      <w:headerReference w:type="default" r:id="rId9"/>
      <w:footerReference w:type="default" r:id="rId10"/>
      <w:headerReference w:type="first" r:id="rId11"/>
      <w:footerReference w:type="first" r:id="rId12"/>
      <w:pgSz w:w="11906" w:h="16838"/>
      <w:pgMar w:top="1411" w:right="849" w:bottom="720" w:left="1138" w:header="432"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9F" w:rsidRDefault="00A33D9F" w:rsidP="00701AD3">
      <w:pPr>
        <w:spacing w:after="0" w:line="240" w:lineRule="auto"/>
      </w:pPr>
      <w:r>
        <w:separator/>
      </w:r>
    </w:p>
  </w:endnote>
  <w:endnote w:type="continuationSeparator" w:id="0">
    <w:p w:rsidR="00A33D9F" w:rsidRDefault="00A33D9F"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3A" w:rsidRDefault="00E9423A" w:rsidP="00E9423A">
    <w:pPr>
      <w:pStyle w:val="Antet"/>
      <w:jc w:val="center"/>
      <w:rPr>
        <w:rFonts w:ascii="Times New Roman" w:hAnsi="Times New Roman"/>
        <w:b/>
        <w:sz w:val="24"/>
        <w:szCs w:val="24"/>
      </w:rPr>
    </w:pPr>
  </w:p>
  <w:p w:rsidR="00E9423A" w:rsidRPr="00031CC9" w:rsidRDefault="008414A1" w:rsidP="00E9423A">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
          <v:imagedata r:id="rId1" o:title=""/>
        </v:shape>
        <o:OLEObject Type="Embed" ProgID="CorelDRAW.Graphic.13" ShapeID="_x0000_s2049" DrawAspect="Content" ObjectID="_1609049066" r:id="rId2"/>
      </w:pict>
    </w:r>
    <w:r w:rsidR="00E9423A">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5B2C7FEA" wp14:editId="55340CF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E9423A">
      <w:rPr>
        <w:rFonts w:ascii="Times New Roman" w:hAnsi="Times New Roman"/>
        <w:b/>
        <w:sz w:val="24"/>
        <w:szCs w:val="24"/>
      </w:rPr>
      <w:t>A</w:t>
    </w:r>
    <w:r w:rsidR="00E9423A" w:rsidRPr="00031CC9">
      <w:rPr>
        <w:rFonts w:ascii="Times New Roman" w:hAnsi="Times New Roman"/>
        <w:b/>
        <w:sz w:val="24"/>
        <w:szCs w:val="24"/>
      </w:rPr>
      <w:t xml:space="preserve">GENŢIA PENTRU PROTECŢIA MEDIULUI </w:t>
    </w:r>
    <w:r w:rsidR="00E9423A">
      <w:rPr>
        <w:rFonts w:ascii="Times New Roman" w:hAnsi="Times New Roman"/>
        <w:b/>
        <w:sz w:val="24"/>
        <w:szCs w:val="24"/>
      </w:rPr>
      <w:t>SIBIU</w:t>
    </w:r>
  </w:p>
  <w:p w:rsidR="00E9423A" w:rsidRPr="00031CC9" w:rsidRDefault="00E9423A" w:rsidP="00E9423A">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E9423A" w:rsidRPr="00077837" w:rsidRDefault="00E9423A" w:rsidP="00E9423A">
    <w:pPr>
      <w:pStyle w:val="Antet"/>
      <w:jc w:val="center"/>
      <w:rPr>
        <w:rFonts w:ascii="Times New Roman" w:hAnsi="Times New Roman"/>
        <w:sz w:val="24"/>
        <w:szCs w:val="24"/>
      </w:rPr>
    </w:pPr>
    <w:r w:rsidRPr="00077837">
      <w:rPr>
        <w:rFonts w:ascii="Times New Roman" w:hAnsi="Times New Roman"/>
        <w:sz w:val="24"/>
        <w:szCs w:val="24"/>
      </w:rPr>
      <w:t xml:space="preserve">E-mail: </w:t>
    </w:r>
    <w:hyperlink r:id="rId3" w:history="1">
      <w:r w:rsidRPr="00077837">
        <w:rPr>
          <w:rStyle w:val="Hyperlink"/>
          <w:rFonts w:ascii="Times New Roman" w:hAnsi="Times New Roman"/>
          <w:sz w:val="24"/>
          <w:szCs w:val="24"/>
        </w:rPr>
        <w:t>office@apmsb.anpm.ro</w:t>
      </w:r>
    </w:hyperlink>
    <w:r w:rsidRPr="00077837">
      <w:rPr>
        <w:rFonts w:ascii="Times New Roman" w:hAnsi="Times New Roman"/>
        <w:sz w:val="24"/>
        <w:szCs w:val="24"/>
      </w:rPr>
      <w:t>; Tel. 0269/422.653, 0269/256.545; Fax. 0269/444.145</w:t>
    </w:r>
    <w:r w:rsidR="003C080E" w:rsidRPr="00077837">
      <w:rPr>
        <w:rFonts w:ascii="Times New Roman" w:hAnsi="Times New Roman"/>
        <w:sz w:val="24"/>
        <w:szCs w:val="24"/>
      </w:rPr>
      <w:tab/>
    </w:r>
    <w:r w:rsidR="003C080E" w:rsidRPr="00077837">
      <w:rPr>
        <w:rFonts w:ascii="Times New Roman" w:hAnsi="Times New Roman"/>
        <w:sz w:val="24"/>
        <w:szCs w:val="24"/>
      </w:rPr>
      <w:fldChar w:fldCharType="begin"/>
    </w:r>
    <w:r w:rsidR="003C080E" w:rsidRPr="00077837">
      <w:rPr>
        <w:rFonts w:ascii="Times New Roman" w:hAnsi="Times New Roman"/>
        <w:sz w:val="24"/>
        <w:szCs w:val="24"/>
      </w:rPr>
      <w:instrText xml:space="preserve"> PAGE   \* MERGEFORMAT </w:instrText>
    </w:r>
    <w:r w:rsidR="003C080E" w:rsidRPr="00077837">
      <w:rPr>
        <w:rFonts w:ascii="Times New Roman" w:hAnsi="Times New Roman"/>
        <w:sz w:val="24"/>
        <w:szCs w:val="24"/>
      </w:rPr>
      <w:fldChar w:fldCharType="separate"/>
    </w:r>
    <w:r w:rsidR="008414A1">
      <w:rPr>
        <w:rFonts w:ascii="Times New Roman" w:hAnsi="Times New Roman"/>
        <w:noProof/>
        <w:sz w:val="24"/>
        <w:szCs w:val="24"/>
      </w:rPr>
      <w:t>2</w:t>
    </w:r>
    <w:r w:rsidR="003C080E" w:rsidRPr="00077837">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Pr="00031CC9" w:rsidRDefault="008414A1" w:rsidP="00974A0D">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25pt;margin-top:.2pt;width:41.9pt;height:34.45pt;z-index:-251651072">
          <v:imagedata r:id="rId1" o:title=""/>
        </v:shape>
        <o:OLEObject Type="Embed" ProgID="CorelDRAW.Graphic.13" ShapeID="_x0000_s2051" DrawAspect="Content" ObjectID="_1609049067" r:id="rId2"/>
      </w:pict>
    </w:r>
    <w:r w:rsidR="00974A0D">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166B0006" wp14:editId="21ECB096">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74A0D">
      <w:rPr>
        <w:rFonts w:ascii="Times New Roman" w:hAnsi="Times New Roman"/>
        <w:b/>
        <w:sz w:val="24"/>
        <w:szCs w:val="24"/>
      </w:rPr>
      <w:t>A</w:t>
    </w:r>
    <w:r w:rsidR="00974A0D" w:rsidRPr="00031CC9">
      <w:rPr>
        <w:rFonts w:ascii="Times New Roman" w:hAnsi="Times New Roman"/>
        <w:b/>
        <w:sz w:val="24"/>
        <w:szCs w:val="24"/>
      </w:rPr>
      <w:t xml:space="preserve">GENŢIA PENTRU PROTECŢIA MEDIULUI </w:t>
    </w:r>
    <w:r w:rsidR="00974A0D">
      <w:rPr>
        <w:rFonts w:ascii="Times New Roman" w:hAnsi="Times New Roman"/>
        <w:b/>
        <w:sz w:val="24"/>
        <w:szCs w:val="24"/>
      </w:rPr>
      <w:t>SIBIU</w:t>
    </w:r>
  </w:p>
  <w:p w:rsidR="00974A0D" w:rsidRPr="00031CC9" w:rsidRDefault="00974A0D" w:rsidP="00974A0D">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974A0D" w:rsidP="00974A0D">
    <w:pPr>
      <w:pStyle w:val="Subsol"/>
      <w:jc w:val="cente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sidRPr="00031CC9">
      <w:rPr>
        <w:rFonts w:ascii="Times New Roman" w:hAnsi="Times New Roman"/>
        <w:sz w:val="24"/>
        <w:szCs w:val="24"/>
      </w:rPr>
      <w:t xml:space="preserve">; Tel. </w:t>
    </w:r>
    <w:r>
      <w:rPr>
        <w:rFonts w:ascii="Times New Roman" w:hAnsi="Times New Roman"/>
        <w:sz w:val="24"/>
        <w:szCs w:val="24"/>
      </w:rPr>
      <w:t>0269/422.653, 0269/256.54</w:t>
    </w:r>
    <w:r w:rsidR="00E77E63">
      <w:rPr>
        <w:rFonts w:ascii="Times New Roman" w:hAnsi="Times New Roman"/>
        <w:sz w:val="24"/>
        <w:szCs w:val="24"/>
      </w:rPr>
      <w:t>7</w:t>
    </w:r>
    <w:r w:rsidRPr="00031CC9">
      <w:rPr>
        <w:rFonts w:ascii="Times New Roman" w:hAnsi="Times New Roman"/>
        <w:sz w:val="24"/>
        <w:szCs w:val="24"/>
      </w:rPr>
      <w:t xml:space="preserve">; Fax. </w:t>
    </w:r>
    <w:r>
      <w:rPr>
        <w:rFonts w:ascii="Times New Roman" w:hAnsi="Times New Roman"/>
        <w:sz w:val="24"/>
        <w:szCs w:val="24"/>
      </w:rPr>
      <w:t>0269/444.145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9F" w:rsidRDefault="00A33D9F" w:rsidP="00701AD3">
      <w:pPr>
        <w:spacing w:after="0" w:line="240" w:lineRule="auto"/>
      </w:pPr>
      <w:r>
        <w:separator/>
      </w:r>
    </w:p>
  </w:footnote>
  <w:footnote w:type="continuationSeparator" w:id="0">
    <w:p w:rsidR="00A33D9F" w:rsidRDefault="00A33D9F" w:rsidP="007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3" w:rsidRDefault="00701AD3"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Default="009B3805" w:rsidP="00974A0D">
    <w:pPr>
      <w:pStyle w:val="Antet"/>
      <w:tabs>
        <w:tab w:val="left" w:pos="9000"/>
      </w:tabs>
      <w:rPr>
        <w:lang w:val="it-IT"/>
      </w:rPr>
    </w:pPr>
    <w:r>
      <w:rPr>
        <w:noProof/>
        <w:lang w:val="en-US"/>
      </w:rPr>
      <w:drawing>
        <wp:anchor distT="0" distB="0" distL="114300" distR="114300" simplePos="0" relativeHeight="251669504" behindDoc="0" locked="0" layoutInCell="1" allowOverlap="1" wp14:anchorId="224773AB" wp14:editId="2A2D1D98">
          <wp:simplePos x="0" y="0"/>
          <wp:positionH relativeFrom="column">
            <wp:posOffset>-143510</wp:posOffset>
          </wp:positionH>
          <wp:positionV relativeFrom="paragraph">
            <wp:posOffset>-5715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0D">
      <w:rPr>
        <w:noProof/>
        <w:lang w:val="en-US"/>
      </w:rPr>
      <w:drawing>
        <wp:anchor distT="0" distB="0" distL="114300" distR="114300" simplePos="0" relativeHeight="251668480" behindDoc="0" locked="0" layoutInCell="1" allowOverlap="1" wp14:anchorId="196A0E8B" wp14:editId="14BC9908">
          <wp:simplePos x="0" y="0"/>
          <wp:positionH relativeFrom="column">
            <wp:posOffset>4978400</wp:posOffset>
          </wp:positionH>
          <wp:positionV relativeFrom="paragraph">
            <wp:posOffset>39370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A0D">
      <w:rPr>
        <w:lang w:val="it-IT"/>
      </w:rPr>
      <w:t xml:space="preserve">                     </w:t>
    </w:r>
  </w:p>
  <w:p w:rsidR="00974A0D" w:rsidRPr="00E757D2" w:rsidRDefault="00974A0D" w:rsidP="00974A0D">
    <w:pPr>
      <w:pStyle w:val="Antet"/>
      <w:tabs>
        <w:tab w:val="left" w:pos="9000"/>
      </w:tabs>
      <w:ind w:left="-709"/>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74A0D" w:rsidRPr="00E757D2" w:rsidRDefault="00974A0D" w:rsidP="003A5990">
    <w:pPr>
      <w:pStyle w:val="Antet"/>
      <w:tabs>
        <w:tab w:val="left" w:pos="9000"/>
      </w:tabs>
      <w:ind w:left="-709"/>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4A0D" w:rsidRPr="004075B3" w:rsidTr="00E41111">
      <w:trPr>
        <w:trHeight w:val="692"/>
      </w:trPr>
      <w:tc>
        <w:tcPr>
          <w:tcW w:w="10031" w:type="dxa"/>
          <w:tcBorders>
            <w:top w:val="single" w:sz="8" w:space="0" w:color="000000"/>
            <w:bottom w:val="single" w:sz="8" w:space="0" w:color="000000"/>
          </w:tcBorders>
          <w:shd w:val="clear" w:color="auto" w:fill="auto"/>
          <w:vAlign w:val="center"/>
        </w:tcPr>
        <w:p w:rsidR="00974A0D" w:rsidRPr="004075B3" w:rsidRDefault="00974A0D" w:rsidP="00E41111">
          <w:pPr>
            <w:spacing w:after="0"/>
            <w:ind w:left="-709"/>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74A0D" w:rsidRDefault="00974A0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1460"/>
    <w:multiLevelType w:val="multilevel"/>
    <w:tmpl w:val="96082E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F94B4F"/>
    <w:multiLevelType w:val="multilevel"/>
    <w:tmpl w:val="C264054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51F6D10"/>
    <w:multiLevelType w:val="hybridMultilevel"/>
    <w:tmpl w:val="A1B42646"/>
    <w:lvl w:ilvl="0" w:tplc="901C11B4">
      <w:start w:val="1"/>
      <w:numFmt w:val="bullet"/>
      <w:lvlText w:val="-"/>
      <w:lvlJc w:val="left"/>
      <w:pPr>
        <w:ind w:left="360" w:hanging="360"/>
      </w:pPr>
      <w:rPr>
        <w:rFonts w:ascii="Times New Roman" w:eastAsia="Calibri" w:hAnsi="Times New Roman" w:cs="Times New Roman" w:hint="default"/>
        <w:b/>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77837"/>
    <w:rsid w:val="0017198F"/>
    <w:rsid w:val="003527E4"/>
    <w:rsid w:val="003A5990"/>
    <w:rsid w:val="003C080E"/>
    <w:rsid w:val="004C239C"/>
    <w:rsid w:val="005D31ED"/>
    <w:rsid w:val="006E1086"/>
    <w:rsid w:val="00701AD3"/>
    <w:rsid w:val="007C6ECD"/>
    <w:rsid w:val="00837262"/>
    <w:rsid w:val="008414A1"/>
    <w:rsid w:val="00974A0D"/>
    <w:rsid w:val="009B3805"/>
    <w:rsid w:val="009D41CC"/>
    <w:rsid w:val="00A33D9F"/>
    <w:rsid w:val="00B01032"/>
    <w:rsid w:val="00C6255D"/>
    <w:rsid w:val="00E77E63"/>
    <w:rsid w:val="00E9423A"/>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pa1">
    <w:name w:val="tpa1"/>
    <w:rsid w:val="00837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pa1">
    <w:name w:val="tpa1"/>
    <w:rsid w:val="0083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4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17C2-C888-4E91-8B1A-A97B82E7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1486</Words>
  <Characters>8472</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Melinda Dragomir</cp:lastModifiedBy>
  <cp:revision>5</cp:revision>
  <dcterms:created xsi:type="dcterms:W3CDTF">2019-01-14T12:16:00Z</dcterms:created>
  <dcterms:modified xsi:type="dcterms:W3CDTF">2019-01-15T07:18:00Z</dcterms:modified>
</cp:coreProperties>
</file>