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5A5E90" w:rsidP="002A0D13">
      <w:pPr>
        <w:spacing w:after="0" w:line="240" w:lineRule="auto"/>
        <w:jc w:val="both"/>
        <w:rPr>
          <w:rFonts w:ascii="Times New Roman" w:hAnsi="Times New Roman"/>
          <w:b/>
          <w:bCs/>
          <w:sz w:val="28"/>
          <w:szCs w:val="28"/>
          <w:lang w:val="ro-RO"/>
        </w:rPr>
      </w:pPr>
      <w:bookmarkStart w:id="0" w:name="_GoBack"/>
      <w:bookmarkEnd w:id="0"/>
    </w:p>
    <w:p w:rsidR="00240AAF" w:rsidRPr="00064581" w:rsidRDefault="007F71A9"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7F71A9"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7F71A9"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rFonts w:ascii="Arial" w:hAnsi="Arial" w:cs="Arial"/>
          <w:sz w:val="24"/>
          <w:szCs w:val="24"/>
          <w:lang w:val="ro-RO"/>
        </w:rPr>
        <w:alias w:val="Câmp editabil text"/>
        <w:tag w:val="CampEditabil"/>
        <w:id w:val="-509059168"/>
        <w:placeholder>
          <w:docPart w:val="71B67E317EA441F380BC70C141C2B799"/>
        </w:placeholder>
      </w:sdtPr>
      <w:sdtEndPr/>
      <w:sdtContent>
        <w:p w:rsidR="00AC0360" w:rsidRPr="008F61E5" w:rsidRDefault="00D27C6A" w:rsidP="00AC0360">
          <w:pPr>
            <w:spacing w:after="0"/>
            <w:jc w:val="center"/>
            <w:rPr>
              <w:rFonts w:ascii="Arial" w:hAnsi="Arial" w:cs="Arial"/>
              <w:sz w:val="24"/>
              <w:szCs w:val="24"/>
              <w:lang w:val="ro-RO"/>
            </w:rPr>
          </w:pPr>
          <w:r w:rsidRPr="008F61E5">
            <w:rPr>
              <w:rFonts w:ascii="Arial" w:hAnsi="Arial" w:cs="Arial"/>
              <w:sz w:val="24"/>
              <w:szCs w:val="24"/>
              <w:lang w:val="ro-RO"/>
            </w:rPr>
            <w:t>Draft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7F71A9" w:rsidP="00074A9F">
          <w:pPr>
            <w:spacing w:after="120" w:line="240" w:lineRule="auto"/>
            <w:jc w:val="center"/>
            <w:rPr>
              <w:lang w:val="ro-RO"/>
            </w:rPr>
          </w:pPr>
          <w:r>
            <w:rPr>
              <w:lang w:val="ro-RO"/>
            </w:rPr>
            <w:t xml:space="preserve"> </w:t>
          </w:r>
        </w:p>
      </w:sdtContent>
    </w:sdt>
    <w:p w:rsidR="00AC0360" w:rsidRDefault="005A5E90" w:rsidP="00F6328D">
      <w:pPr>
        <w:autoSpaceDE w:val="0"/>
        <w:spacing w:after="0" w:line="240" w:lineRule="auto"/>
        <w:jc w:val="both"/>
        <w:rPr>
          <w:rFonts w:ascii="Arial" w:hAnsi="Arial" w:cs="Arial"/>
          <w:sz w:val="24"/>
          <w:szCs w:val="24"/>
          <w:lang w:val="ro-RO"/>
        </w:rPr>
      </w:pPr>
    </w:p>
    <w:p w:rsidR="00AC0360" w:rsidRDefault="005A5E90" w:rsidP="00F6328D">
      <w:pPr>
        <w:autoSpaceDE w:val="0"/>
        <w:spacing w:after="0" w:line="240" w:lineRule="auto"/>
        <w:jc w:val="both"/>
        <w:rPr>
          <w:rFonts w:ascii="Arial" w:hAnsi="Arial" w:cs="Arial"/>
          <w:sz w:val="24"/>
          <w:szCs w:val="24"/>
          <w:lang w:val="ro-RO"/>
        </w:rPr>
      </w:pPr>
    </w:p>
    <w:p w:rsidR="00595382" w:rsidRDefault="007F71A9"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D72813">
            <w:rPr>
              <w:rFonts w:ascii="Arial" w:hAnsi="Arial" w:cs="Arial"/>
              <w:b/>
              <w:sz w:val="24"/>
              <w:szCs w:val="24"/>
              <w:lang w:val="ro-RO"/>
            </w:rPr>
            <w:t>SC GEIGER GROUP ROMANIA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D72813">
            <w:rPr>
              <w:rFonts w:ascii="Arial" w:hAnsi="Arial" w:cs="Arial"/>
              <w:sz w:val="24"/>
              <w:szCs w:val="24"/>
              <w:lang w:val="ro-RO"/>
            </w:rPr>
            <w:t>Str. Traian, Nr. 2, Bucureşti Sectorul 3 , Judetul Ilfov</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8F61E5">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D72813">
            <w:rPr>
              <w:rFonts w:ascii="Arial" w:hAnsi="Arial" w:cs="Arial"/>
              <w:sz w:val="24"/>
              <w:szCs w:val="24"/>
              <w:lang w:val="ro-RO"/>
            </w:rPr>
            <w:t>APM Sibiu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D72813">
            <w:rPr>
              <w:rFonts w:ascii="Arial" w:hAnsi="Arial" w:cs="Arial"/>
              <w:sz w:val="24"/>
              <w:szCs w:val="24"/>
              <w:lang w:val="ro-RO"/>
            </w:rPr>
            <w:t>4928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13T00:00:00Z">
            <w:dateFormat w:val="dd.MM.yyyy"/>
            <w:lid w:val="ro-RO"/>
            <w:storeMappedDataAs w:val="dateTime"/>
            <w:calendar w:val="gregorian"/>
          </w:date>
        </w:sdtPr>
        <w:sdtEndPr/>
        <w:sdtContent>
          <w:r w:rsidR="00D72813">
            <w:rPr>
              <w:rFonts w:ascii="Arial" w:hAnsi="Arial" w:cs="Arial"/>
              <w:spacing w:val="-6"/>
              <w:sz w:val="24"/>
              <w:szCs w:val="24"/>
              <w:lang w:val="ro-RO"/>
            </w:rPr>
            <w:t>13.03.2017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sdtContent>
        <w:p w:rsidR="00F41F0E" w:rsidRPr="00313E08" w:rsidRDefault="007F71A9" w:rsidP="00D27C6A">
          <w:pPr>
            <w:pStyle w:val="Listparagraf"/>
            <w:numPr>
              <w:ilvl w:val="0"/>
              <w:numId w:val="1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D27C6A" w:rsidRDefault="007F71A9" w:rsidP="00D27C6A">
          <w:pPr>
            <w:numPr>
              <w:ilvl w:val="0"/>
              <w:numId w:val="11"/>
            </w:numPr>
            <w:autoSpaceDE w:val="0"/>
            <w:spacing w:after="0" w:line="240" w:lineRule="auto"/>
            <w:jc w:val="both"/>
            <w:rPr>
              <w:rFonts w:ascii="Arial" w:hAnsi="Arial" w:cs="Arial"/>
              <w:sz w:val="24"/>
              <w:szCs w:val="24"/>
              <w:lang w:val="ro-RO"/>
            </w:rPr>
          </w:pPr>
          <w:r w:rsidRPr="00D27C6A">
            <w:rPr>
              <w:rFonts w:ascii="Arial" w:hAnsi="Arial" w:cs="Arial"/>
              <w:b/>
              <w:sz w:val="24"/>
              <w:szCs w:val="24"/>
              <w:lang w:val="ro-RO"/>
            </w:rPr>
            <w:t>Ordonanţei de Urgenţă a Guvernului nr. 57/2007</w:t>
          </w:r>
          <w:r w:rsidRPr="00D27C6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27C6A">
            <w:rPr>
              <w:rFonts w:ascii="Arial" w:hAnsi="Arial" w:cs="Arial"/>
              <w:b/>
              <w:sz w:val="24"/>
              <w:szCs w:val="24"/>
              <w:lang w:val="ro-RO"/>
            </w:rPr>
            <w:t>Legea nr. 49/2011</w:t>
          </w:r>
          <w:r w:rsidRPr="00D27C6A">
            <w:rPr>
              <w:rFonts w:ascii="Arial" w:hAnsi="Arial" w:cs="Arial"/>
              <w:sz w:val="24"/>
              <w:szCs w:val="24"/>
              <w:lang w:val="ro-RO"/>
            </w:rPr>
            <w:t>,</w:t>
          </w:r>
        </w:p>
      </w:sdtContent>
    </w:sdt>
    <w:p w:rsidR="00595382" w:rsidRPr="0001311F" w:rsidRDefault="007F71A9"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D27C6A">
            <w:rPr>
              <w:rFonts w:ascii="Arial" w:hAnsi="Arial" w:cs="Arial"/>
              <w:sz w:val="24"/>
              <w:szCs w:val="24"/>
              <w:lang w:val="ro-RO"/>
            </w:rPr>
            <w:t>APM Sibiu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w:t>
          </w:r>
          <w:r w:rsidR="00D27C6A">
            <w:rPr>
              <w:rFonts w:ascii="Arial" w:hAnsi="Arial" w:cs="Arial"/>
              <w:sz w:val="24"/>
              <w:szCs w:val="24"/>
              <w:lang w:val="ro-RO"/>
            </w:rPr>
            <w:t>în cadrul şedinţei</w:t>
          </w:r>
          <w:r w:rsidRPr="0001311F">
            <w:rPr>
              <w:rFonts w:ascii="Arial" w:hAnsi="Arial" w:cs="Arial"/>
              <w:sz w:val="24"/>
              <w:szCs w:val="24"/>
              <w:lang w:val="ro-RO"/>
            </w:rPr>
            <w:t xml:space="preserve"> Comisiei de Analiză Tehnică din data de </w:t>
          </w:r>
          <w:r w:rsidR="008F61E5" w:rsidRPr="003E100F">
            <w:rPr>
              <w:rFonts w:ascii="Arial" w:hAnsi="Arial" w:cs="Arial"/>
              <w:sz w:val="24"/>
              <w:szCs w:val="24"/>
              <w:lang w:val="ro-RO"/>
            </w:rPr>
            <w:t xml:space="preserve">05.04.2017 şi </w:t>
          </w:r>
          <w:r w:rsidR="008F61E5">
            <w:rPr>
              <w:rFonts w:ascii="Arial" w:hAnsi="Arial" w:cs="Arial"/>
              <w:sz w:val="24"/>
              <w:szCs w:val="24"/>
              <w:lang w:val="ro-RO"/>
            </w:rPr>
            <w:t>a completărilor înregistrate cu nr. 6356/29.03.2017,</w:t>
          </w:r>
          <w:r w:rsidRPr="0001311F">
            <w:rPr>
              <w:rFonts w:ascii="Arial" w:hAnsi="Arial" w:cs="Arial"/>
              <w:sz w:val="24"/>
              <w:szCs w:val="24"/>
              <w:lang w:val="ro-RO"/>
            </w:rPr>
            <w:t xml:space="preserve"> că proiectul </w:t>
          </w:r>
          <w:r w:rsidR="00D27C6A" w:rsidRPr="004F6AE7">
            <w:rPr>
              <w:rFonts w:ascii="Arial" w:hAnsi="Arial" w:cs="Arial"/>
              <w:b/>
              <w:sz w:val="24"/>
              <w:szCs w:val="24"/>
              <w:lang w:val="ro-RO"/>
            </w:rPr>
            <w:t xml:space="preserve">Amenajare iaz piscicol (exploatare agricolă – piscicultură, acvacultură) prin exploatare agregate minerale nisip şi pietriş </w:t>
          </w:r>
          <w:r w:rsidRPr="0001311F">
            <w:rPr>
              <w:rFonts w:ascii="Arial" w:hAnsi="Arial" w:cs="Arial"/>
              <w:sz w:val="24"/>
              <w:szCs w:val="24"/>
              <w:lang w:val="ro-RO"/>
            </w:rPr>
            <w:t xml:space="preserve">propus a fi amplasat în </w:t>
          </w:r>
          <w:r w:rsidR="00D27C6A" w:rsidRPr="004F6AE7">
            <w:rPr>
              <w:rFonts w:ascii="Arial" w:hAnsi="Arial" w:cs="Arial"/>
              <w:b/>
              <w:sz w:val="24"/>
              <w:szCs w:val="24"/>
              <w:lang w:val="ro-RO"/>
            </w:rPr>
            <w:t>Săcădate - extravilan, CF 106447, CF 106588, CF 106441,  CF 106650 , CF 106655, CF 106649, CF 100831, CF 105295, CF 106891, CF 100786, CF 107247</w:t>
          </w:r>
          <w:r w:rsidR="00D27C6A">
            <w:rPr>
              <w:rFonts w:ascii="Arial" w:hAnsi="Arial" w:cs="Arial"/>
              <w:b/>
              <w:sz w:val="24"/>
              <w:szCs w:val="24"/>
              <w:lang w:val="ro-RO"/>
            </w:rPr>
            <w:t xml:space="preserve">, </w:t>
          </w:r>
          <w:r w:rsidR="00D27C6A" w:rsidRPr="00D27C6A">
            <w:rPr>
              <w:rFonts w:ascii="Arial" w:hAnsi="Arial" w:cs="Arial"/>
              <w:sz w:val="24"/>
              <w:szCs w:val="24"/>
              <w:lang w:val="ro-RO"/>
            </w:rPr>
            <w:t>jud</w:t>
          </w:r>
          <w:r w:rsidR="00D27C6A">
            <w:rPr>
              <w:rFonts w:ascii="Arial" w:hAnsi="Arial" w:cs="Arial"/>
              <w:b/>
              <w:sz w:val="24"/>
              <w:szCs w:val="24"/>
              <w:lang w:val="ro-RO"/>
            </w:rPr>
            <w:t xml:space="preserve">. Sibiu, </w:t>
          </w:r>
          <w:r w:rsidRPr="00D27C6A">
            <w:rPr>
              <w:rFonts w:ascii="Arial" w:hAnsi="Arial" w:cs="Arial"/>
              <w:b/>
              <w:sz w:val="24"/>
              <w:szCs w:val="24"/>
              <w:lang w:val="ro-RO"/>
            </w:rPr>
            <w:t>nu se supune evaluării</w:t>
          </w:r>
          <w:r w:rsidRPr="0001311F">
            <w:rPr>
              <w:rFonts w:ascii="Arial" w:hAnsi="Arial" w:cs="Arial"/>
              <w:sz w:val="24"/>
              <w:szCs w:val="24"/>
              <w:lang w:val="ro-RO"/>
            </w:rPr>
            <w:t xml:space="preserve"> </w:t>
          </w:r>
          <w:r w:rsidRPr="00D27C6A">
            <w:rPr>
              <w:rFonts w:ascii="Arial" w:hAnsi="Arial" w:cs="Arial"/>
              <w:b/>
              <w:sz w:val="24"/>
              <w:szCs w:val="24"/>
              <w:lang w:val="ro-RO"/>
            </w:rPr>
            <w:t>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7F71A9"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F09F7" w:rsidRPr="00F3588F" w:rsidRDefault="007F71A9" w:rsidP="007F09F7">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I. </w:t>
          </w:r>
          <w:r w:rsidR="007F09F7" w:rsidRPr="00F3588F">
            <w:rPr>
              <w:rFonts w:ascii="Arial" w:hAnsi="Arial" w:cs="Arial"/>
              <w:b/>
              <w:sz w:val="24"/>
              <w:szCs w:val="24"/>
            </w:rPr>
            <w:t>. Motivele care au stat la baza luării deciziei etapei de încadrare în procedura de evaluare a impactului asupra mediului sunt următoarele:</w:t>
          </w:r>
        </w:p>
        <w:p w:rsidR="007F09F7" w:rsidRPr="00522DB9" w:rsidRDefault="007F09F7" w:rsidP="007F09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 xml:space="preserve"> 2 pct. 2 lit. a)</w:t>
          </w:r>
          <w:r w:rsidR="008F61E5">
            <w:rPr>
              <w:rFonts w:ascii="Arial" w:hAnsi="Arial" w:cs="Arial"/>
              <w:sz w:val="24"/>
              <w:szCs w:val="24"/>
            </w:rPr>
            <w:t xml:space="preserve"> şi pct. 1 lit. f)</w:t>
          </w:r>
          <w:r>
            <w:rPr>
              <w:rFonts w:ascii="Arial" w:hAnsi="Arial" w:cs="Arial"/>
              <w:sz w:val="24"/>
              <w:szCs w:val="24"/>
            </w:rPr>
            <w:t>.</w:t>
          </w:r>
        </w:p>
        <w:p w:rsidR="007F09F7" w:rsidRPr="009E6AE1" w:rsidRDefault="007F09F7" w:rsidP="007F09F7">
          <w:pPr>
            <w:spacing w:after="0" w:line="240" w:lineRule="auto"/>
            <w:jc w:val="both"/>
            <w:rPr>
              <w:rStyle w:val="tpa1"/>
              <w:rFonts w:ascii="Arial" w:hAnsi="Arial" w:cs="Arial"/>
              <w:b/>
              <w:sz w:val="24"/>
              <w:szCs w:val="24"/>
              <w:lang w:val="ro-RO"/>
            </w:rPr>
          </w:pPr>
          <w:r w:rsidRPr="001C23B6">
            <w:rPr>
              <w:rStyle w:val="tpa1"/>
              <w:rFonts w:ascii="Arial" w:hAnsi="Arial" w:cs="Arial"/>
              <w:b/>
              <w:sz w:val="24"/>
              <w:szCs w:val="24"/>
              <w:lang w:val="ro-RO"/>
            </w:rPr>
            <w:t>1</w:t>
          </w:r>
          <w:r w:rsidRPr="00D40318">
            <w:rPr>
              <w:rStyle w:val="tpa1"/>
              <w:rFonts w:ascii="Arial" w:hAnsi="Arial" w:cs="Arial"/>
              <w:sz w:val="24"/>
              <w:szCs w:val="24"/>
              <w:lang w:val="ro-RO"/>
            </w:rPr>
            <w:t xml:space="preserve">. </w:t>
          </w:r>
          <w:r w:rsidRPr="009E6AE1">
            <w:rPr>
              <w:rStyle w:val="tpa1"/>
              <w:rFonts w:ascii="Arial" w:hAnsi="Arial" w:cs="Arial"/>
              <w:b/>
              <w:sz w:val="24"/>
              <w:szCs w:val="24"/>
              <w:lang w:val="ro-RO"/>
            </w:rPr>
            <w:t>Caracteristicile proiectului</w:t>
          </w:r>
        </w:p>
        <w:p w:rsidR="005455F1" w:rsidRDefault="007F09F7" w:rsidP="007F09F7">
          <w:pPr>
            <w:autoSpaceDE w:val="0"/>
            <w:autoSpaceDN w:val="0"/>
            <w:adjustRightInd w:val="0"/>
            <w:spacing w:after="0" w:line="240" w:lineRule="auto"/>
            <w:jc w:val="both"/>
            <w:rPr>
              <w:rFonts w:ascii="Arial" w:hAnsi="Arial" w:cs="Arial"/>
              <w:sz w:val="24"/>
              <w:szCs w:val="24"/>
              <w:lang w:val="ro-RO"/>
            </w:rPr>
          </w:pPr>
          <w:r w:rsidRPr="009E6AE1">
            <w:rPr>
              <w:rStyle w:val="tpa1"/>
              <w:rFonts w:ascii="Arial" w:hAnsi="Arial" w:cs="Arial"/>
              <w:sz w:val="24"/>
              <w:szCs w:val="24"/>
              <w:lang w:val="ro-RO"/>
            </w:rPr>
            <w:t xml:space="preserve"> </w:t>
          </w:r>
          <w:r w:rsidRPr="009E6AE1">
            <w:rPr>
              <w:rFonts w:ascii="Arial" w:hAnsi="Arial" w:cs="Arial"/>
              <w:sz w:val="24"/>
              <w:szCs w:val="24"/>
              <w:lang w:val="ro-RO"/>
            </w:rPr>
            <w:t xml:space="preserve">a) mărimea proiectului – perimetrul solicitat pentru </w:t>
          </w:r>
          <w:r w:rsidR="009E6AE1" w:rsidRPr="009E6AE1">
            <w:rPr>
              <w:rFonts w:ascii="Arial" w:hAnsi="Arial" w:cs="Arial"/>
              <w:sz w:val="24"/>
              <w:szCs w:val="24"/>
              <w:lang w:val="ro-RO"/>
            </w:rPr>
            <w:t>amenajarea iazului piscicol prin exploatarea de agregate minerale nisip şi pietriş</w:t>
          </w:r>
          <w:r w:rsidR="009E6AE1">
            <w:rPr>
              <w:rFonts w:ascii="Arial" w:hAnsi="Arial" w:cs="Arial"/>
              <w:sz w:val="24"/>
              <w:szCs w:val="24"/>
              <w:lang w:val="ro-RO"/>
            </w:rPr>
            <w:t xml:space="preserve"> este</w:t>
          </w:r>
          <w:r w:rsidRPr="009E6AE1">
            <w:rPr>
              <w:rFonts w:ascii="Arial" w:hAnsi="Arial" w:cs="Arial"/>
              <w:sz w:val="24"/>
              <w:szCs w:val="24"/>
              <w:lang w:val="ro-RO"/>
            </w:rPr>
            <w:t xml:space="preserve"> amplasat în extravilanul localităţii </w:t>
          </w:r>
          <w:r w:rsidR="009E6AE1">
            <w:rPr>
              <w:rFonts w:ascii="Arial" w:hAnsi="Arial" w:cs="Arial"/>
              <w:sz w:val="24"/>
              <w:szCs w:val="24"/>
              <w:lang w:val="ro-RO"/>
            </w:rPr>
            <w:t>Săcădate</w:t>
          </w:r>
          <w:r w:rsidRPr="009E6AE1">
            <w:rPr>
              <w:rFonts w:ascii="Arial" w:hAnsi="Arial" w:cs="Arial"/>
              <w:sz w:val="24"/>
              <w:szCs w:val="24"/>
              <w:lang w:val="ro-RO"/>
            </w:rPr>
            <w:t>,</w:t>
          </w:r>
          <w:r w:rsidR="009E6AE1">
            <w:rPr>
              <w:rFonts w:ascii="Arial" w:hAnsi="Arial" w:cs="Arial"/>
              <w:sz w:val="24"/>
              <w:szCs w:val="24"/>
              <w:lang w:val="ro-RO"/>
            </w:rPr>
            <w:t xml:space="preserve"> </w:t>
          </w:r>
          <w:r w:rsidRPr="009E6AE1">
            <w:rPr>
              <w:rFonts w:ascii="Arial" w:hAnsi="Arial" w:cs="Arial"/>
              <w:sz w:val="24"/>
              <w:szCs w:val="24"/>
              <w:lang w:val="ro-RO"/>
            </w:rPr>
            <w:t xml:space="preserve">conform </w:t>
          </w:r>
          <w:r>
            <w:rPr>
              <w:rFonts w:ascii="Arial" w:hAnsi="Arial" w:cs="Arial"/>
              <w:sz w:val="24"/>
              <w:szCs w:val="24"/>
              <w:lang w:val="ro-RO"/>
            </w:rPr>
            <w:t xml:space="preserve">Certificatului de Urbanism nr. </w:t>
          </w:r>
          <w:r w:rsidR="009E6AE1">
            <w:rPr>
              <w:rFonts w:ascii="Arial" w:hAnsi="Arial" w:cs="Arial"/>
              <w:sz w:val="24"/>
              <w:szCs w:val="24"/>
              <w:lang w:val="ro-RO"/>
            </w:rPr>
            <w:t>28 din 07.03.2017</w:t>
          </w:r>
          <w:r>
            <w:rPr>
              <w:rFonts w:ascii="Arial" w:hAnsi="Arial" w:cs="Arial"/>
              <w:sz w:val="24"/>
              <w:szCs w:val="24"/>
              <w:lang w:val="ro-RO"/>
            </w:rPr>
            <w:t xml:space="preserve">, emis de </w:t>
          </w:r>
          <w:r w:rsidR="009E6AE1">
            <w:rPr>
              <w:rFonts w:ascii="Arial" w:hAnsi="Arial" w:cs="Arial"/>
              <w:sz w:val="24"/>
              <w:szCs w:val="24"/>
              <w:lang w:val="ro-RO"/>
            </w:rPr>
            <w:t>Primăria oraşului Avrig.</w:t>
          </w:r>
          <w:r>
            <w:rPr>
              <w:rFonts w:ascii="Arial" w:hAnsi="Arial" w:cs="Arial"/>
              <w:sz w:val="24"/>
              <w:szCs w:val="24"/>
              <w:lang w:val="ro-RO"/>
            </w:rPr>
            <w:t xml:space="preserve"> </w:t>
          </w:r>
          <w:r w:rsidR="005455F1">
            <w:rPr>
              <w:rFonts w:ascii="Arial" w:hAnsi="Arial" w:cs="Arial"/>
              <w:sz w:val="24"/>
              <w:szCs w:val="24"/>
              <w:lang w:val="ro-RO"/>
            </w:rPr>
            <w:t xml:space="preserve">Perimetrul este situat pe malul drept al râului Olt şi se ȋnvecinează cu terenuri agricole, staţia de sortare şi spălare agregate minerale ce aparţin beneficiarului. </w:t>
          </w:r>
          <w:r>
            <w:rPr>
              <w:rFonts w:ascii="Arial" w:hAnsi="Arial" w:cs="Arial"/>
              <w:sz w:val="24"/>
              <w:szCs w:val="24"/>
              <w:lang w:val="ro-RO"/>
            </w:rPr>
            <w:t>Categoria de folosinţă actuală a terenului este arabil</w:t>
          </w:r>
          <w:r w:rsidR="00591291">
            <w:rPr>
              <w:rFonts w:ascii="Arial" w:hAnsi="Arial" w:cs="Arial"/>
              <w:sz w:val="24"/>
              <w:szCs w:val="24"/>
              <w:lang w:val="ro-RO"/>
            </w:rPr>
            <w:t xml:space="preserve"> 500 mp</w:t>
          </w:r>
          <w:r>
            <w:rPr>
              <w:rFonts w:ascii="Arial" w:hAnsi="Arial" w:cs="Arial"/>
              <w:sz w:val="24"/>
              <w:szCs w:val="24"/>
              <w:lang w:val="ro-RO"/>
            </w:rPr>
            <w:t>, terenul este proprietatea SC GEIGER GROUP ROMÂNIA SRL. Accesul se va face din DN 1</w:t>
          </w:r>
          <w:r w:rsidR="005E7D6E">
            <w:rPr>
              <w:rFonts w:ascii="Arial" w:hAnsi="Arial" w:cs="Arial"/>
              <w:sz w:val="24"/>
              <w:szCs w:val="24"/>
              <w:lang w:val="ro-RO"/>
            </w:rPr>
            <w:t xml:space="preserve"> Sibiu-Braşov pre DJ 104F  spre localitatea Săcădate, apoi pe un drum de exploatare balast de cca 0,7 km ȋn zona Prundu peste Olt. </w:t>
          </w:r>
        </w:p>
        <w:p w:rsidR="005455F1" w:rsidRDefault="005455F1" w:rsidP="007F09F7">
          <w:pPr>
            <w:autoSpaceDE w:val="0"/>
            <w:autoSpaceDN w:val="0"/>
            <w:adjustRightInd w:val="0"/>
            <w:spacing w:after="0" w:line="240" w:lineRule="auto"/>
            <w:jc w:val="both"/>
            <w:rPr>
              <w:rFonts w:ascii="Arial" w:hAnsi="Arial" w:cs="Arial"/>
              <w:sz w:val="24"/>
              <w:szCs w:val="24"/>
              <w:lang w:val="ro-RO"/>
            </w:rPr>
          </w:pPr>
        </w:p>
        <w:p w:rsidR="005455F1" w:rsidRDefault="005455F1" w:rsidP="007F09F7">
          <w:pPr>
            <w:autoSpaceDE w:val="0"/>
            <w:autoSpaceDN w:val="0"/>
            <w:adjustRightInd w:val="0"/>
            <w:spacing w:after="0" w:line="240" w:lineRule="auto"/>
            <w:jc w:val="both"/>
            <w:rPr>
              <w:rFonts w:ascii="Arial" w:hAnsi="Arial" w:cs="Arial"/>
              <w:sz w:val="24"/>
              <w:szCs w:val="24"/>
              <w:lang w:val="ro-RO"/>
            </w:rPr>
          </w:pPr>
        </w:p>
        <w:p w:rsidR="005455F1" w:rsidRPr="005455F1" w:rsidRDefault="005455F1" w:rsidP="005455F1">
          <w:pPr>
            <w:shd w:val="clear" w:color="auto" w:fill="FFFFFF"/>
            <w:spacing w:after="0" w:line="240" w:lineRule="auto"/>
            <w:ind w:firstLine="720"/>
            <w:contextualSpacing/>
            <w:jc w:val="both"/>
            <w:rPr>
              <w:rFonts w:ascii="Arial" w:hAnsi="Arial" w:cs="Arial"/>
              <w:sz w:val="24"/>
              <w:szCs w:val="24"/>
            </w:rPr>
          </w:pPr>
          <w:r w:rsidRPr="005455F1">
            <w:rPr>
              <w:rFonts w:ascii="Arial" w:hAnsi="Arial" w:cs="Arial"/>
              <w:sz w:val="24"/>
              <w:szCs w:val="24"/>
            </w:rPr>
            <w:t>Proiectul prevede realizarea unui iaz piscicol prin exploatarea agregatelor minerale de nisip şi pietriş.</w:t>
          </w:r>
          <w:r w:rsidR="003E100F">
            <w:rPr>
              <w:rFonts w:ascii="Arial" w:hAnsi="Arial" w:cs="Arial"/>
              <w:sz w:val="24"/>
              <w:szCs w:val="24"/>
            </w:rPr>
            <w:t xml:space="preserve"> </w:t>
          </w:r>
          <w:r w:rsidR="001F5AF7">
            <w:rPr>
              <w:rFonts w:ascii="Arial" w:hAnsi="Arial" w:cs="Arial"/>
              <w:sz w:val="24"/>
              <w:szCs w:val="24"/>
            </w:rPr>
            <w:t>Forma geometrică a perimetrului este neregulată cu următoarele dimensiuni: lungimea medie 241 m şi lăţimea medie 126 m.</w:t>
          </w:r>
        </w:p>
        <w:p w:rsidR="005455F1" w:rsidRDefault="005455F1" w:rsidP="004A34F2">
          <w:pPr>
            <w:shd w:val="clear" w:color="auto" w:fill="FFFFFF"/>
            <w:spacing w:after="0" w:line="240" w:lineRule="auto"/>
            <w:ind w:firstLine="720"/>
            <w:contextualSpacing/>
            <w:jc w:val="both"/>
            <w:rPr>
              <w:rFonts w:ascii="Arial" w:hAnsi="Arial" w:cs="Arial"/>
              <w:sz w:val="24"/>
              <w:szCs w:val="24"/>
            </w:rPr>
          </w:pPr>
          <w:r w:rsidRPr="005455F1">
            <w:rPr>
              <w:rFonts w:ascii="Arial" w:hAnsi="Arial" w:cs="Arial"/>
              <w:sz w:val="24"/>
              <w:szCs w:val="24"/>
            </w:rPr>
            <w:t xml:space="preserve">Pentru realizarea lui se folosește un perimetru de intervenție de cca 53.571 mp. </w:t>
          </w:r>
          <w:r w:rsidRPr="005455F1">
            <w:rPr>
              <w:rFonts w:ascii="Arial" w:hAnsi="Arial" w:cs="Arial"/>
              <w:sz w:val="24"/>
              <w:szCs w:val="24"/>
            </w:rPr>
            <w:tab/>
            <w:t xml:space="preserve">După instituirea pilierilor de protecție de 3 m pe toate laturile perimetrului va rezulta suprafața afectată efectiv de lucrările </w:t>
          </w:r>
          <w:r w:rsidR="00736511">
            <w:rPr>
              <w:rFonts w:ascii="Arial" w:hAnsi="Arial" w:cs="Arial"/>
              <w:sz w:val="24"/>
              <w:szCs w:val="24"/>
            </w:rPr>
            <w:t>d</w:t>
          </w:r>
          <w:r w:rsidRPr="005455F1">
            <w:rPr>
              <w:rFonts w:ascii="Arial" w:hAnsi="Arial" w:cs="Arial"/>
              <w:sz w:val="24"/>
              <w:szCs w:val="24"/>
            </w:rPr>
            <w:t xml:space="preserve">e excavare, respectiv 49.199 mp. Din această suprafață va rezulta un iaz piscicol cu </w:t>
          </w:r>
          <w:r w:rsidR="00576605">
            <w:rPr>
              <w:rFonts w:ascii="Arial" w:hAnsi="Arial" w:cs="Arial"/>
              <w:sz w:val="24"/>
              <w:szCs w:val="24"/>
            </w:rPr>
            <w:t>suprafața oglinzii de apă de 30359</w:t>
          </w:r>
          <w:r w:rsidRPr="005455F1">
            <w:rPr>
              <w:rFonts w:ascii="Arial" w:hAnsi="Arial" w:cs="Arial"/>
              <w:sz w:val="24"/>
              <w:szCs w:val="24"/>
            </w:rPr>
            <w:t xml:space="preserve"> mp.</w:t>
          </w:r>
          <w:r>
            <w:rPr>
              <w:rFonts w:ascii="Arial" w:hAnsi="Arial" w:cs="Arial"/>
              <w:sz w:val="24"/>
              <w:szCs w:val="24"/>
            </w:rPr>
            <w:t xml:space="preserve"> </w:t>
          </w:r>
        </w:p>
        <w:p w:rsidR="00F27286" w:rsidRDefault="00F27286" w:rsidP="00F272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Coordonatele amplasamentului în sistem de proiecţie STEREO 70, sunt următoarele:</w:t>
          </w:r>
        </w:p>
        <w:tbl>
          <w:tblPr>
            <w:tblW w:w="6457"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551"/>
            <w:gridCol w:w="2970"/>
          </w:tblGrid>
          <w:tr w:rsidR="00F27286" w:rsidRPr="00487F17" w:rsidTr="00E46E45">
            <w:trPr>
              <w:trHeight w:val="300"/>
              <w:jc w:val="center"/>
            </w:trPr>
            <w:tc>
              <w:tcPr>
                <w:tcW w:w="936" w:type="dxa"/>
                <w:shd w:val="clear" w:color="auto" w:fill="auto"/>
                <w:noWrap/>
                <w:vAlign w:val="bottom"/>
                <w:hideMark/>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 xml:space="preserve">Nr. </w:t>
                </w:r>
                <w:r w:rsidR="00E46E45" w:rsidRPr="00E46E45">
                  <w:rPr>
                    <w:rFonts w:ascii="Arial" w:hAnsi="Arial" w:cs="Arial"/>
                    <w:color w:val="000000"/>
                    <w:sz w:val="24"/>
                    <w:szCs w:val="24"/>
                  </w:rPr>
                  <w:t>p</w:t>
                </w:r>
                <w:r w:rsidRPr="00E46E45">
                  <w:rPr>
                    <w:rFonts w:ascii="Arial" w:hAnsi="Arial" w:cs="Arial"/>
                    <w:color w:val="000000"/>
                    <w:sz w:val="24"/>
                    <w:szCs w:val="24"/>
                  </w:rPr>
                  <w:t>ct.</w:t>
                </w:r>
              </w:p>
            </w:tc>
            <w:tc>
              <w:tcPr>
                <w:tcW w:w="2551" w:type="dxa"/>
                <w:shd w:val="clear" w:color="auto" w:fill="auto"/>
                <w:noWrap/>
                <w:vAlign w:val="bottom"/>
                <w:hideMark/>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X</w:t>
                </w:r>
              </w:p>
            </w:tc>
            <w:tc>
              <w:tcPr>
                <w:tcW w:w="2970" w:type="dxa"/>
                <w:shd w:val="clear" w:color="auto" w:fill="auto"/>
                <w:noWrap/>
                <w:vAlign w:val="bottom"/>
                <w:hideMark/>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Y</w:t>
                </w:r>
              </w:p>
            </w:tc>
          </w:tr>
          <w:tr w:rsidR="00F27286" w:rsidRPr="00487F17" w:rsidTr="00E46E45">
            <w:trPr>
              <w:trHeight w:val="300"/>
              <w:jc w:val="center"/>
            </w:trPr>
            <w:tc>
              <w:tcPr>
                <w:tcW w:w="936" w:type="dxa"/>
                <w:shd w:val="clear" w:color="auto" w:fill="auto"/>
                <w:noWrap/>
                <w:vAlign w:val="bottom"/>
                <w:hideMark/>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1</w:t>
                </w:r>
              </w:p>
            </w:tc>
            <w:tc>
              <w:tcPr>
                <w:tcW w:w="2551"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472.859</w:t>
                </w:r>
              </w:p>
            </w:tc>
            <w:tc>
              <w:tcPr>
                <w:tcW w:w="2970"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452.005</w:t>
                </w:r>
              </w:p>
            </w:tc>
          </w:tr>
          <w:tr w:rsidR="00F27286" w:rsidRPr="00487F17" w:rsidTr="00E46E45">
            <w:trPr>
              <w:trHeight w:val="300"/>
              <w:jc w:val="center"/>
            </w:trPr>
            <w:tc>
              <w:tcPr>
                <w:tcW w:w="936" w:type="dxa"/>
                <w:shd w:val="clear" w:color="auto" w:fill="auto"/>
                <w:noWrap/>
                <w:vAlign w:val="bottom"/>
                <w:hideMark/>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2</w:t>
                </w:r>
              </w:p>
            </w:tc>
            <w:tc>
              <w:tcPr>
                <w:tcW w:w="2551"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472.877</w:t>
                </w:r>
              </w:p>
            </w:tc>
            <w:tc>
              <w:tcPr>
                <w:tcW w:w="2970"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452.081</w:t>
                </w:r>
              </w:p>
            </w:tc>
          </w:tr>
          <w:tr w:rsidR="00F27286" w:rsidRPr="00487F17" w:rsidTr="00E46E45">
            <w:trPr>
              <w:trHeight w:val="300"/>
              <w:jc w:val="center"/>
            </w:trPr>
            <w:tc>
              <w:tcPr>
                <w:tcW w:w="936" w:type="dxa"/>
                <w:shd w:val="clear" w:color="auto" w:fill="auto"/>
                <w:noWrap/>
                <w:vAlign w:val="bottom"/>
                <w:hideMark/>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3</w:t>
                </w:r>
              </w:p>
            </w:tc>
            <w:tc>
              <w:tcPr>
                <w:tcW w:w="2551"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472.598</w:t>
                </w:r>
              </w:p>
            </w:tc>
            <w:tc>
              <w:tcPr>
                <w:tcW w:w="2970"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452.143</w:t>
                </w:r>
              </w:p>
            </w:tc>
          </w:tr>
          <w:tr w:rsidR="00F27286" w:rsidRPr="00487F17" w:rsidTr="00E46E45">
            <w:trPr>
              <w:trHeight w:val="300"/>
              <w:jc w:val="center"/>
            </w:trPr>
            <w:tc>
              <w:tcPr>
                <w:tcW w:w="936" w:type="dxa"/>
                <w:shd w:val="clear" w:color="auto" w:fill="auto"/>
                <w:noWrap/>
                <w:vAlign w:val="bottom"/>
                <w:hideMark/>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w:t>
                </w:r>
              </w:p>
            </w:tc>
            <w:tc>
              <w:tcPr>
                <w:tcW w:w="2551"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472.385</w:t>
                </w:r>
              </w:p>
            </w:tc>
            <w:tc>
              <w:tcPr>
                <w:tcW w:w="2970"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452.191</w:t>
                </w:r>
              </w:p>
            </w:tc>
          </w:tr>
          <w:tr w:rsidR="00F27286" w:rsidRPr="00487F17" w:rsidTr="00E46E45">
            <w:trPr>
              <w:trHeight w:val="300"/>
              <w:jc w:val="center"/>
            </w:trPr>
            <w:tc>
              <w:tcPr>
                <w:tcW w:w="936"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5</w:t>
                </w:r>
              </w:p>
            </w:tc>
            <w:tc>
              <w:tcPr>
                <w:tcW w:w="2551"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472.330</w:t>
                </w:r>
              </w:p>
            </w:tc>
            <w:tc>
              <w:tcPr>
                <w:tcW w:w="2970"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452.163</w:t>
                </w:r>
              </w:p>
            </w:tc>
          </w:tr>
          <w:tr w:rsidR="00F27286" w:rsidRPr="00487F17" w:rsidTr="00E46E45">
            <w:trPr>
              <w:trHeight w:val="300"/>
              <w:jc w:val="center"/>
            </w:trPr>
            <w:tc>
              <w:tcPr>
                <w:tcW w:w="936"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6</w:t>
                </w:r>
              </w:p>
            </w:tc>
            <w:tc>
              <w:tcPr>
                <w:tcW w:w="2551"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472.218</w:t>
                </w:r>
              </w:p>
            </w:tc>
            <w:tc>
              <w:tcPr>
                <w:tcW w:w="2970"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452.186</w:t>
                </w:r>
              </w:p>
            </w:tc>
          </w:tr>
          <w:tr w:rsidR="00F27286" w:rsidRPr="00487F17" w:rsidTr="00E46E45">
            <w:trPr>
              <w:trHeight w:val="300"/>
              <w:jc w:val="center"/>
            </w:trPr>
            <w:tc>
              <w:tcPr>
                <w:tcW w:w="936"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7</w:t>
                </w:r>
              </w:p>
            </w:tc>
            <w:tc>
              <w:tcPr>
                <w:tcW w:w="2551"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472.208</w:t>
                </w:r>
              </w:p>
            </w:tc>
            <w:tc>
              <w:tcPr>
                <w:tcW w:w="2970"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452.128</w:t>
                </w:r>
              </w:p>
            </w:tc>
          </w:tr>
          <w:tr w:rsidR="00F27286" w:rsidRPr="00487F17" w:rsidTr="00E46E45">
            <w:trPr>
              <w:trHeight w:val="300"/>
              <w:jc w:val="center"/>
            </w:trPr>
            <w:tc>
              <w:tcPr>
                <w:tcW w:w="936"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8</w:t>
                </w:r>
              </w:p>
            </w:tc>
            <w:tc>
              <w:tcPr>
                <w:tcW w:w="2551"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472.579</w:t>
                </w:r>
              </w:p>
            </w:tc>
            <w:tc>
              <w:tcPr>
                <w:tcW w:w="2970" w:type="dxa"/>
                <w:shd w:val="clear" w:color="auto" w:fill="auto"/>
                <w:noWrap/>
                <w:vAlign w:val="bottom"/>
              </w:tcPr>
              <w:p w:rsidR="00F27286" w:rsidRPr="00E46E45" w:rsidRDefault="00F27286" w:rsidP="00E46E45">
                <w:pPr>
                  <w:spacing w:after="0" w:line="240" w:lineRule="auto"/>
                  <w:contextualSpacing/>
                  <w:jc w:val="center"/>
                  <w:rPr>
                    <w:rFonts w:ascii="Arial" w:hAnsi="Arial" w:cs="Arial"/>
                    <w:color w:val="000000"/>
                    <w:sz w:val="24"/>
                    <w:szCs w:val="24"/>
                  </w:rPr>
                </w:pPr>
                <w:r w:rsidRPr="00E46E45">
                  <w:rPr>
                    <w:rFonts w:ascii="Arial" w:hAnsi="Arial" w:cs="Arial"/>
                    <w:color w:val="000000"/>
                    <w:sz w:val="24"/>
                    <w:szCs w:val="24"/>
                  </w:rPr>
                  <w:t>452.058</w:t>
                </w:r>
              </w:p>
            </w:tc>
          </w:tr>
          <w:tr w:rsidR="00F27286" w:rsidRPr="00487F17" w:rsidTr="00CD33CF">
            <w:trPr>
              <w:trHeight w:val="300"/>
              <w:jc w:val="center"/>
            </w:trPr>
            <w:tc>
              <w:tcPr>
                <w:tcW w:w="6457" w:type="dxa"/>
                <w:gridSpan w:val="3"/>
                <w:shd w:val="clear" w:color="auto" w:fill="auto"/>
                <w:noWrap/>
                <w:vAlign w:val="bottom"/>
                <w:hideMark/>
              </w:tcPr>
              <w:p w:rsidR="00F27286" w:rsidRPr="00E46E45" w:rsidRDefault="00F27286" w:rsidP="0027669E">
                <w:pPr>
                  <w:spacing w:line="360" w:lineRule="auto"/>
                  <w:contextualSpacing/>
                  <w:jc w:val="center"/>
                  <w:rPr>
                    <w:rFonts w:ascii="Arial" w:hAnsi="Arial" w:cs="Arial"/>
                    <w:color w:val="000000"/>
                    <w:sz w:val="24"/>
                    <w:szCs w:val="24"/>
                  </w:rPr>
                </w:pPr>
                <w:r w:rsidRPr="00E46E45">
                  <w:rPr>
                    <w:rFonts w:ascii="Arial" w:hAnsi="Arial" w:cs="Arial"/>
                    <w:color w:val="000000"/>
                    <w:sz w:val="24"/>
                    <w:szCs w:val="24"/>
                  </w:rPr>
                  <w:t>Suprafața</w:t>
                </w:r>
                <w:r w:rsidR="00B34BD4">
                  <w:rPr>
                    <w:rFonts w:ascii="Arial" w:hAnsi="Arial" w:cs="Arial"/>
                    <w:color w:val="000000"/>
                    <w:sz w:val="24"/>
                    <w:szCs w:val="24"/>
                  </w:rPr>
                  <w:t xml:space="preserve"> iaz piscicol nr. 2</w:t>
                </w:r>
                <w:r w:rsidRPr="00E46E45">
                  <w:rPr>
                    <w:rFonts w:ascii="Arial" w:hAnsi="Arial" w:cs="Arial"/>
                    <w:color w:val="000000"/>
                    <w:sz w:val="24"/>
                    <w:szCs w:val="24"/>
                  </w:rPr>
                  <w:t xml:space="preserve"> = 53.571 mp</w:t>
                </w:r>
              </w:p>
            </w:tc>
          </w:tr>
        </w:tbl>
        <w:p w:rsidR="00F27286" w:rsidRPr="005455F1" w:rsidRDefault="00F27286" w:rsidP="004A34F2">
          <w:pPr>
            <w:shd w:val="clear" w:color="auto" w:fill="FFFFFF"/>
            <w:spacing w:after="0" w:line="240" w:lineRule="auto"/>
            <w:ind w:firstLine="720"/>
            <w:contextualSpacing/>
            <w:jc w:val="both"/>
            <w:rPr>
              <w:rFonts w:ascii="Arial" w:hAnsi="Arial" w:cs="Arial"/>
              <w:sz w:val="24"/>
              <w:szCs w:val="24"/>
            </w:rPr>
          </w:pPr>
        </w:p>
        <w:p w:rsidR="002F4804" w:rsidRDefault="005455F1" w:rsidP="004A34F2">
          <w:pPr>
            <w:shd w:val="clear" w:color="auto" w:fill="FFFFFF"/>
            <w:spacing w:after="0" w:line="240" w:lineRule="auto"/>
            <w:ind w:firstLine="720"/>
            <w:contextualSpacing/>
            <w:jc w:val="both"/>
            <w:rPr>
              <w:rFonts w:ascii="Arial" w:hAnsi="Arial" w:cs="Arial"/>
              <w:sz w:val="24"/>
              <w:szCs w:val="24"/>
            </w:rPr>
          </w:pPr>
          <w:r w:rsidRPr="00591291">
            <w:rPr>
              <w:rFonts w:ascii="Arial" w:hAnsi="Arial" w:cs="Arial"/>
              <w:sz w:val="24"/>
              <w:szCs w:val="24"/>
            </w:rPr>
            <w:t xml:space="preserve">Iazul piscicol va avea </w:t>
          </w:r>
          <w:r w:rsidR="002F4804">
            <w:rPr>
              <w:rFonts w:ascii="Arial" w:hAnsi="Arial" w:cs="Arial"/>
              <w:sz w:val="24"/>
              <w:szCs w:val="24"/>
            </w:rPr>
            <w:t>următorii parametrii constructiv</w:t>
          </w:r>
          <w:r w:rsidR="00D72813">
            <w:rPr>
              <w:rFonts w:ascii="Arial" w:hAnsi="Arial" w:cs="Arial"/>
              <w:sz w:val="24"/>
              <w:szCs w:val="24"/>
            </w:rPr>
            <w:t>i</w:t>
          </w:r>
          <w:r w:rsidR="002F4804">
            <w:rPr>
              <w:rFonts w:ascii="Arial" w:hAnsi="Arial" w:cs="Arial"/>
              <w:sz w:val="24"/>
              <w:szCs w:val="24"/>
            </w:rPr>
            <w:t xml:space="preserve">: </w:t>
          </w:r>
        </w:p>
        <w:p w:rsidR="002F4804" w:rsidRDefault="005455F1" w:rsidP="002F4804">
          <w:pPr>
            <w:pStyle w:val="Listparagraf"/>
            <w:numPr>
              <w:ilvl w:val="0"/>
              <w:numId w:val="11"/>
            </w:numPr>
            <w:shd w:val="clear" w:color="auto" w:fill="FFFFFF"/>
            <w:spacing w:after="0" w:line="240" w:lineRule="auto"/>
            <w:contextualSpacing/>
            <w:jc w:val="both"/>
            <w:rPr>
              <w:rFonts w:ascii="Arial" w:hAnsi="Arial" w:cs="Arial"/>
              <w:sz w:val="24"/>
              <w:szCs w:val="24"/>
            </w:rPr>
          </w:pPr>
          <w:r w:rsidRPr="002F4804">
            <w:rPr>
              <w:rFonts w:ascii="Arial" w:hAnsi="Arial" w:cs="Arial"/>
              <w:sz w:val="24"/>
              <w:szCs w:val="24"/>
            </w:rPr>
            <w:t xml:space="preserve"> suprafață </w:t>
          </w:r>
          <w:r w:rsidR="002F4804">
            <w:rPr>
              <w:rFonts w:ascii="Arial" w:hAnsi="Arial" w:cs="Arial"/>
              <w:sz w:val="24"/>
              <w:szCs w:val="24"/>
            </w:rPr>
            <w:t>luciului de apă va fi 30359 mp cu un volum de apă acumulat ȋn lac de 100184 mc;</w:t>
          </w:r>
        </w:p>
        <w:p w:rsidR="002F4804" w:rsidRDefault="002F4804" w:rsidP="002F4804">
          <w:pPr>
            <w:pStyle w:val="Listparagraf"/>
            <w:numPr>
              <w:ilvl w:val="0"/>
              <w:numId w:val="11"/>
            </w:numPr>
            <w:shd w:val="clear" w:color="auto" w:fill="FFFFFF"/>
            <w:spacing w:after="0" w:line="240" w:lineRule="auto"/>
            <w:contextualSpacing/>
            <w:jc w:val="both"/>
            <w:rPr>
              <w:rFonts w:ascii="Arial" w:hAnsi="Arial" w:cs="Arial"/>
              <w:sz w:val="24"/>
              <w:szCs w:val="24"/>
            </w:rPr>
          </w:pPr>
          <w:r>
            <w:rPr>
              <w:rFonts w:ascii="Arial" w:hAnsi="Arial" w:cs="Arial"/>
              <w:sz w:val="24"/>
              <w:szCs w:val="24"/>
            </w:rPr>
            <w:t xml:space="preserve">lungimea medie a iazului va fi </w:t>
          </w:r>
          <w:r w:rsidR="005455F1" w:rsidRPr="002F4804">
            <w:rPr>
              <w:rFonts w:ascii="Arial" w:hAnsi="Arial" w:cs="Arial"/>
              <w:sz w:val="24"/>
              <w:szCs w:val="24"/>
            </w:rPr>
            <w:t xml:space="preserve">de </w:t>
          </w:r>
          <w:r>
            <w:rPr>
              <w:rFonts w:ascii="Arial" w:hAnsi="Arial" w:cs="Arial"/>
              <w:sz w:val="24"/>
              <w:szCs w:val="24"/>
            </w:rPr>
            <w:t>241 m, iar lăţimea medie va fi de 126 m;</w:t>
          </w:r>
        </w:p>
        <w:p w:rsidR="002F4804" w:rsidRDefault="002F4804" w:rsidP="002F4804">
          <w:pPr>
            <w:pStyle w:val="Listparagraf"/>
            <w:numPr>
              <w:ilvl w:val="0"/>
              <w:numId w:val="11"/>
            </w:numPr>
            <w:shd w:val="clear" w:color="auto" w:fill="FFFFFF"/>
            <w:spacing w:after="0" w:line="240" w:lineRule="auto"/>
            <w:contextualSpacing/>
            <w:jc w:val="both"/>
            <w:rPr>
              <w:rFonts w:ascii="Arial" w:hAnsi="Arial" w:cs="Arial"/>
              <w:sz w:val="24"/>
              <w:szCs w:val="24"/>
            </w:rPr>
          </w:pPr>
          <w:r>
            <w:rPr>
              <w:rFonts w:ascii="Arial" w:hAnsi="Arial" w:cs="Arial"/>
              <w:sz w:val="24"/>
              <w:szCs w:val="24"/>
            </w:rPr>
            <w:t>cota de fund a iazului + 370,00 mdMN;</w:t>
          </w:r>
        </w:p>
        <w:p w:rsidR="002F4804" w:rsidRDefault="002F4804" w:rsidP="00591291">
          <w:pPr>
            <w:pStyle w:val="Listparagraf"/>
            <w:numPr>
              <w:ilvl w:val="0"/>
              <w:numId w:val="11"/>
            </w:numPr>
            <w:shd w:val="clear" w:color="auto" w:fill="FFFFFF"/>
            <w:spacing w:after="0" w:line="240" w:lineRule="auto"/>
            <w:contextualSpacing/>
            <w:jc w:val="both"/>
            <w:rPr>
              <w:rFonts w:ascii="Arial" w:hAnsi="Arial" w:cs="Arial"/>
              <w:sz w:val="24"/>
              <w:szCs w:val="24"/>
            </w:rPr>
          </w:pPr>
          <w:r w:rsidRPr="002F4804">
            <w:rPr>
              <w:rFonts w:ascii="Arial" w:hAnsi="Arial" w:cs="Arial"/>
              <w:sz w:val="24"/>
              <w:szCs w:val="24"/>
            </w:rPr>
            <w:t>taluzul cuvetei va fi realizat cu panta de 1:1,5</w:t>
          </w:r>
          <w:r w:rsidR="005455F1" w:rsidRPr="002F4804">
            <w:rPr>
              <w:rFonts w:ascii="Arial" w:hAnsi="Arial" w:cs="Arial"/>
              <w:sz w:val="24"/>
              <w:szCs w:val="24"/>
            </w:rPr>
            <w:t xml:space="preserve">, </w:t>
          </w:r>
        </w:p>
        <w:p w:rsidR="002F4804" w:rsidRDefault="002F4804" w:rsidP="002F4804">
          <w:pPr>
            <w:shd w:val="clear" w:color="auto" w:fill="FFFFFF"/>
            <w:spacing w:after="0" w:line="240" w:lineRule="auto"/>
            <w:contextualSpacing/>
            <w:jc w:val="both"/>
            <w:rPr>
              <w:rFonts w:ascii="Arial" w:hAnsi="Arial" w:cs="Arial"/>
              <w:sz w:val="24"/>
              <w:szCs w:val="24"/>
            </w:rPr>
          </w:pPr>
          <w:r>
            <w:rPr>
              <w:rFonts w:ascii="Arial" w:hAnsi="Arial" w:cs="Arial"/>
              <w:sz w:val="24"/>
              <w:szCs w:val="24"/>
            </w:rPr>
            <w:t>Pilierii de siguranţă:</w:t>
          </w:r>
        </w:p>
        <w:p w:rsidR="002F4804" w:rsidRDefault="002F4804" w:rsidP="002F4804">
          <w:pPr>
            <w:pStyle w:val="Listparagraf"/>
            <w:numPr>
              <w:ilvl w:val="0"/>
              <w:numId w:val="11"/>
            </w:numPr>
            <w:shd w:val="clear" w:color="auto" w:fill="FFFFFF"/>
            <w:spacing w:after="0" w:line="240" w:lineRule="auto"/>
            <w:contextualSpacing/>
            <w:jc w:val="both"/>
            <w:rPr>
              <w:rFonts w:ascii="Arial" w:hAnsi="Arial" w:cs="Arial"/>
              <w:sz w:val="24"/>
              <w:szCs w:val="24"/>
            </w:rPr>
          </w:pPr>
          <w:r>
            <w:rPr>
              <w:rFonts w:ascii="Arial" w:hAnsi="Arial" w:cs="Arial"/>
              <w:sz w:val="24"/>
              <w:szCs w:val="24"/>
            </w:rPr>
            <w:t>faţă de cursul de râu Olt se va păstra o zonă de protec</w:t>
          </w:r>
          <w:r w:rsidR="00D72813">
            <w:rPr>
              <w:rFonts w:ascii="Arial" w:hAnsi="Arial" w:cs="Arial"/>
              <w:sz w:val="24"/>
              <w:szCs w:val="24"/>
            </w:rPr>
            <w:t>ţ</w:t>
          </w:r>
          <w:r>
            <w:rPr>
              <w:rFonts w:ascii="Arial" w:hAnsi="Arial" w:cs="Arial"/>
              <w:sz w:val="24"/>
              <w:szCs w:val="24"/>
            </w:rPr>
            <w:t>i de cel puţin 150 m;</w:t>
          </w:r>
        </w:p>
        <w:p w:rsidR="002F4804" w:rsidRDefault="002F4804" w:rsidP="002F4804">
          <w:pPr>
            <w:pStyle w:val="Listparagraf"/>
            <w:numPr>
              <w:ilvl w:val="0"/>
              <w:numId w:val="11"/>
            </w:numPr>
            <w:shd w:val="clear" w:color="auto" w:fill="FFFFFF"/>
            <w:spacing w:after="0" w:line="240" w:lineRule="auto"/>
            <w:contextualSpacing/>
            <w:jc w:val="both"/>
            <w:rPr>
              <w:rFonts w:ascii="Arial" w:hAnsi="Arial" w:cs="Arial"/>
              <w:sz w:val="24"/>
              <w:szCs w:val="24"/>
            </w:rPr>
          </w:pPr>
          <w:r>
            <w:rPr>
              <w:rFonts w:ascii="Arial" w:hAnsi="Arial" w:cs="Arial"/>
              <w:sz w:val="24"/>
              <w:szCs w:val="24"/>
            </w:rPr>
            <w:t>faţă de proprietăţile ȋnvecinate se va păstra o distanţă de 2,0 m;</w:t>
          </w:r>
        </w:p>
        <w:p w:rsidR="002F4804" w:rsidRDefault="002F4804" w:rsidP="002F4804">
          <w:pPr>
            <w:pStyle w:val="Listparagraf"/>
            <w:numPr>
              <w:ilvl w:val="0"/>
              <w:numId w:val="11"/>
            </w:numPr>
            <w:shd w:val="clear" w:color="auto" w:fill="FFFFFF"/>
            <w:spacing w:after="0" w:line="240" w:lineRule="auto"/>
            <w:contextualSpacing/>
            <w:jc w:val="both"/>
            <w:rPr>
              <w:rFonts w:ascii="Arial" w:hAnsi="Arial" w:cs="Arial"/>
              <w:sz w:val="24"/>
              <w:szCs w:val="24"/>
            </w:rPr>
          </w:pPr>
          <w:r>
            <w:rPr>
              <w:rFonts w:ascii="Arial" w:hAnsi="Arial" w:cs="Arial"/>
              <w:sz w:val="24"/>
              <w:szCs w:val="24"/>
            </w:rPr>
            <w:t>faţă de drumul de exploatare se va păstra o distantă de 3,0 m;</w:t>
          </w:r>
        </w:p>
        <w:p w:rsidR="002F4804" w:rsidRDefault="002F4804" w:rsidP="002F4804">
          <w:pPr>
            <w:pStyle w:val="Listparagraf"/>
            <w:numPr>
              <w:ilvl w:val="0"/>
              <w:numId w:val="11"/>
            </w:numPr>
            <w:shd w:val="clear" w:color="auto" w:fill="FFFFFF"/>
            <w:spacing w:after="0" w:line="240" w:lineRule="auto"/>
            <w:contextualSpacing/>
            <w:jc w:val="both"/>
            <w:rPr>
              <w:rFonts w:ascii="Arial" w:hAnsi="Arial" w:cs="Arial"/>
              <w:sz w:val="24"/>
              <w:szCs w:val="24"/>
            </w:rPr>
          </w:pPr>
          <w:r>
            <w:rPr>
              <w:rFonts w:ascii="Arial" w:hAnsi="Arial" w:cs="Arial"/>
              <w:sz w:val="24"/>
              <w:szCs w:val="24"/>
            </w:rPr>
            <w:t>panta taluzurilor va fi de 1:1,5 pentru asigurarea stabilitatii acestora;</w:t>
          </w:r>
        </w:p>
        <w:p w:rsidR="002F4804" w:rsidRPr="002F4804" w:rsidRDefault="002F4804" w:rsidP="002F4804">
          <w:pPr>
            <w:pStyle w:val="Listparagraf"/>
            <w:numPr>
              <w:ilvl w:val="0"/>
              <w:numId w:val="11"/>
            </w:numPr>
            <w:shd w:val="clear" w:color="auto" w:fill="FFFFFF"/>
            <w:spacing w:after="0" w:line="240" w:lineRule="auto"/>
            <w:contextualSpacing/>
            <w:jc w:val="both"/>
            <w:rPr>
              <w:rFonts w:ascii="Arial" w:hAnsi="Arial" w:cs="Arial"/>
              <w:sz w:val="24"/>
              <w:szCs w:val="24"/>
            </w:rPr>
          </w:pPr>
          <w:r>
            <w:rPr>
              <w:rFonts w:ascii="Arial" w:hAnsi="Arial" w:cs="Arial"/>
              <w:sz w:val="24"/>
              <w:szCs w:val="24"/>
            </w:rPr>
            <w:t>cota de fund a iazului va fi de + 370,00 mdMN</w:t>
          </w:r>
        </w:p>
        <w:p w:rsidR="004A34F2" w:rsidRPr="002F4804" w:rsidRDefault="004A34F2" w:rsidP="002F4804">
          <w:pPr>
            <w:shd w:val="clear" w:color="auto" w:fill="FFFFFF"/>
            <w:spacing w:after="0" w:line="240" w:lineRule="auto"/>
            <w:contextualSpacing/>
            <w:jc w:val="both"/>
            <w:rPr>
              <w:rFonts w:ascii="Arial" w:hAnsi="Arial" w:cs="Arial"/>
              <w:sz w:val="24"/>
              <w:szCs w:val="24"/>
            </w:rPr>
          </w:pPr>
          <w:r w:rsidRPr="002F4804">
            <w:rPr>
              <w:rFonts w:ascii="Arial" w:hAnsi="Arial" w:cs="Arial"/>
              <w:sz w:val="24"/>
              <w:szCs w:val="24"/>
            </w:rPr>
            <w:t xml:space="preserve">Exploatarea agregatelor se </w:t>
          </w:r>
          <w:r w:rsidR="00591291" w:rsidRPr="002F4804">
            <w:rPr>
              <w:rFonts w:ascii="Arial" w:hAnsi="Arial" w:cs="Arial"/>
              <w:sz w:val="24"/>
              <w:szCs w:val="24"/>
            </w:rPr>
            <w:t>va face ȋn două</w:t>
          </w:r>
          <w:r w:rsidRPr="002F4804">
            <w:rPr>
              <w:rFonts w:ascii="Arial" w:hAnsi="Arial" w:cs="Arial"/>
              <w:sz w:val="24"/>
              <w:szCs w:val="24"/>
            </w:rPr>
            <w:t xml:space="preserve"> etape</w:t>
          </w:r>
          <w:r w:rsidR="00591291" w:rsidRPr="002F4804">
            <w:rPr>
              <w:rFonts w:ascii="Arial" w:hAnsi="Arial" w:cs="Arial"/>
              <w:sz w:val="24"/>
              <w:szCs w:val="24"/>
            </w:rPr>
            <w:t xml:space="preserve">. </w:t>
          </w:r>
          <w:r w:rsidRPr="002F4804">
            <w:rPr>
              <w:rFonts w:ascii="Arial" w:hAnsi="Arial" w:cs="Arial"/>
              <w:sz w:val="24"/>
              <w:szCs w:val="24"/>
            </w:rPr>
            <w:t>În prima etapă se decopertează solul fertil de cca 30 cm grosime de pe supr</w:t>
          </w:r>
          <w:r w:rsidR="00591291" w:rsidRPr="002F4804">
            <w:rPr>
              <w:rFonts w:ascii="Arial" w:hAnsi="Arial" w:cs="Arial"/>
              <w:sz w:val="24"/>
              <w:szCs w:val="24"/>
            </w:rPr>
            <w:t>afața ce urmează a fi excavată ş</w:t>
          </w:r>
          <w:r w:rsidRPr="002F4804">
            <w:rPr>
              <w:rFonts w:ascii="Arial" w:hAnsi="Arial" w:cs="Arial"/>
              <w:sz w:val="24"/>
              <w:szCs w:val="24"/>
            </w:rPr>
            <w:t xml:space="preserve">i se </w:t>
          </w:r>
          <w:r w:rsidR="00591291" w:rsidRPr="002F4804">
            <w:rPr>
              <w:rFonts w:ascii="Arial" w:hAnsi="Arial" w:cs="Arial"/>
              <w:sz w:val="24"/>
              <w:szCs w:val="24"/>
            </w:rPr>
            <w:t>depozitează temporar ȋ</w:t>
          </w:r>
          <w:r w:rsidRPr="002F4804">
            <w:rPr>
              <w:rFonts w:ascii="Arial" w:hAnsi="Arial" w:cs="Arial"/>
              <w:sz w:val="24"/>
              <w:szCs w:val="24"/>
            </w:rPr>
            <w:t>n vecinătatea perimetrului pentru a fi reutilizat la refacerea terenului.</w:t>
          </w:r>
        </w:p>
        <w:p w:rsidR="004A34F2" w:rsidRPr="00591291" w:rsidRDefault="004A34F2" w:rsidP="004A34F2">
          <w:pPr>
            <w:shd w:val="clear" w:color="auto" w:fill="FFFFFF"/>
            <w:spacing w:after="0" w:line="240" w:lineRule="auto"/>
            <w:contextualSpacing/>
            <w:jc w:val="both"/>
            <w:rPr>
              <w:rFonts w:ascii="Arial" w:hAnsi="Arial" w:cs="Arial"/>
              <w:sz w:val="24"/>
              <w:szCs w:val="24"/>
            </w:rPr>
          </w:pPr>
          <w:r w:rsidRPr="00591291">
            <w:rPr>
              <w:rFonts w:ascii="Arial" w:hAnsi="Arial" w:cs="Arial"/>
              <w:sz w:val="24"/>
              <w:szCs w:val="24"/>
            </w:rPr>
            <w:tab/>
            <w:t>Urmează decopertarea stratului de steril, reprezent</w:t>
          </w:r>
          <w:r w:rsidR="00591291">
            <w:rPr>
              <w:rFonts w:ascii="Arial" w:hAnsi="Arial" w:cs="Arial"/>
              <w:sz w:val="24"/>
              <w:szCs w:val="24"/>
            </w:rPr>
            <w:t>a</w:t>
          </w:r>
          <w:r w:rsidRPr="00591291">
            <w:rPr>
              <w:rFonts w:ascii="Arial" w:hAnsi="Arial" w:cs="Arial"/>
              <w:sz w:val="24"/>
              <w:szCs w:val="24"/>
            </w:rPr>
            <w:t>t de argila nisipoas</w:t>
          </w:r>
          <w:r w:rsidR="00591291">
            <w:rPr>
              <w:rFonts w:ascii="Arial" w:hAnsi="Arial" w:cs="Arial"/>
              <w:sz w:val="24"/>
              <w:szCs w:val="24"/>
            </w:rPr>
            <w:t>ă</w:t>
          </w:r>
          <w:r w:rsidRPr="00591291">
            <w:rPr>
              <w:rFonts w:ascii="Arial" w:hAnsi="Arial" w:cs="Arial"/>
              <w:sz w:val="24"/>
              <w:szCs w:val="24"/>
            </w:rPr>
            <w:t xml:space="preserve"> cu grosime medie de cca 1,5 m, care se depozitează temporar </w:t>
          </w:r>
          <w:r w:rsidR="00591291">
            <w:rPr>
              <w:rFonts w:ascii="Arial" w:hAnsi="Arial" w:cs="Arial"/>
              <w:sz w:val="24"/>
              <w:szCs w:val="24"/>
            </w:rPr>
            <w:t>ȋ</w:t>
          </w:r>
          <w:r w:rsidRPr="00591291">
            <w:rPr>
              <w:rFonts w:ascii="Arial" w:hAnsi="Arial" w:cs="Arial"/>
              <w:sz w:val="24"/>
              <w:szCs w:val="24"/>
            </w:rPr>
            <w:t xml:space="preserve">n vecinătatea perimetrului, urmând să fie refolosită la refacerea terenului exploatat, prin depunere </w:t>
          </w:r>
          <w:r w:rsidR="00591291">
            <w:rPr>
              <w:rFonts w:ascii="Arial" w:hAnsi="Arial" w:cs="Arial"/>
              <w:sz w:val="24"/>
              <w:szCs w:val="24"/>
            </w:rPr>
            <w:t>ş</w:t>
          </w:r>
          <w:r w:rsidRPr="00591291">
            <w:rPr>
              <w:rFonts w:ascii="Arial" w:hAnsi="Arial" w:cs="Arial"/>
              <w:sz w:val="24"/>
              <w:szCs w:val="24"/>
            </w:rPr>
            <w:t>i compactare.</w:t>
          </w:r>
        </w:p>
        <w:p w:rsidR="004A34F2" w:rsidRPr="00591291" w:rsidRDefault="004A34F2" w:rsidP="004A34F2">
          <w:pPr>
            <w:shd w:val="clear" w:color="auto" w:fill="FFFFFF"/>
            <w:spacing w:after="0" w:line="240" w:lineRule="auto"/>
            <w:contextualSpacing/>
            <w:jc w:val="both"/>
            <w:rPr>
              <w:rFonts w:ascii="Arial" w:hAnsi="Arial" w:cs="Arial"/>
              <w:sz w:val="24"/>
              <w:szCs w:val="24"/>
            </w:rPr>
          </w:pPr>
          <w:r w:rsidRPr="00591291">
            <w:rPr>
              <w:rFonts w:ascii="Arial" w:hAnsi="Arial" w:cs="Arial"/>
              <w:sz w:val="24"/>
              <w:szCs w:val="24"/>
            </w:rPr>
            <w:tab/>
            <w:t xml:space="preserve">Etapa a doua presupune excavarea stratului de nisip </w:t>
          </w:r>
          <w:r w:rsidR="00591291">
            <w:rPr>
              <w:rFonts w:ascii="Arial" w:hAnsi="Arial" w:cs="Arial"/>
              <w:sz w:val="24"/>
              <w:szCs w:val="24"/>
            </w:rPr>
            <w:t>ş</w:t>
          </w:r>
          <w:r w:rsidRPr="00591291">
            <w:rPr>
              <w:rFonts w:ascii="Arial" w:hAnsi="Arial" w:cs="Arial"/>
              <w:sz w:val="24"/>
              <w:szCs w:val="24"/>
            </w:rPr>
            <w:t xml:space="preserve">i pietriș pe o grosime medie de cca 4 m, încărcarea lui </w:t>
          </w:r>
          <w:r w:rsidR="00591291">
            <w:rPr>
              <w:rFonts w:ascii="Arial" w:hAnsi="Arial" w:cs="Arial"/>
              <w:sz w:val="24"/>
              <w:szCs w:val="24"/>
            </w:rPr>
            <w:t>ȋ</w:t>
          </w:r>
          <w:r w:rsidRPr="00591291">
            <w:rPr>
              <w:rFonts w:ascii="Arial" w:hAnsi="Arial" w:cs="Arial"/>
              <w:sz w:val="24"/>
              <w:szCs w:val="24"/>
            </w:rPr>
            <w:t xml:space="preserve">n autocamioane </w:t>
          </w:r>
          <w:r w:rsidR="00591291">
            <w:rPr>
              <w:rFonts w:ascii="Arial" w:hAnsi="Arial" w:cs="Arial"/>
              <w:sz w:val="24"/>
              <w:szCs w:val="24"/>
            </w:rPr>
            <w:t>ş</w:t>
          </w:r>
          <w:r w:rsidRPr="00591291">
            <w:rPr>
              <w:rFonts w:ascii="Arial" w:hAnsi="Arial" w:cs="Arial"/>
              <w:sz w:val="24"/>
              <w:szCs w:val="24"/>
            </w:rPr>
            <w:t xml:space="preserve">i transportul la stația de sortare </w:t>
          </w:r>
          <w:r w:rsidR="00591291">
            <w:rPr>
              <w:rFonts w:ascii="Arial" w:hAnsi="Arial" w:cs="Arial"/>
              <w:sz w:val="24"/>
              <w:szCs w:val="24"/>
            </w:rPr>
            <w:t>ȋ</w:t>
          </w:r>
          <w:r w:rsidRPr="00591291">
            <w:rPr>
              <w:rFonts w:ascii="Arial" w:hAnsi="Arial" w:cs="Arial"/>
              <w:sz w:val="24"/>
              <w:szCs w:val="24"/>
            </w:rPr>
            <w:t>n vederea prelucrării.</w:t>
          </w:r>
        </w:p>
        <w:p w:rsidR="004A34F2" w:rsidRPr="00591291" w:rsidRDefault="004A34F2" w:rsidP="004A34F2">
          <w:pPr>
            <w:shd w:val="clear" w:color="auto" w:fill="FFFFFF"/>
            <w:spacing w:after="0" w:line="240" w:lineRule="auto"/>
            <w:contextualSpacing/>
            <w:jc w:val="both"/>
            <w:rPr>
              <w:rFonts w:ascii="Arial" w:hAnsi="Arial" w:cs="Arial"/>
              <w:sz w:val="24"/>
              <w:szCs w:val="24"/>
            </w:rPr>
          </w:pPr>
          <w:r w:rsidRPr="00591291">
            <w:rPr>
              <w:rFonts w:ascii="Arial" w:hAnsi="Arial" w:cs="Arial"/>
              <w:sz w:val="24"/>
              <w:szCs w:val="24"/>
            </w:rPr>
            <w:tab/>
            <w:t xml:space="preserve">Exploatarea se realizează pe fâșii longitudinale de la </w:t>
          </w:r>
          <w:r w:rsidR="00591291">
            <w:rPr>
              <w:rFonts w:ascii="Arial" w:hAnsi="Arial" w:cs="Arial"/>
              <w:sz w:val="24"/>
              <w:szCs w:val="24"/>
            </w:rPr>
            <w:t>v</w:t>
          </w:r>
          <w:r w:rsidRPr="00591291">
            <w:rPr>
              <w:rFonts w:ascii="Arial" w:hAnsi="Arial" w:cs="Arial"/>
              <w:sz w:val="24"/>
              <w:szCs w:val="24"/>
            </w:rPr>
            <w:t xml:space="preserve">est la </w:t>
          </w:r>
          <w:r w:rsidR="00591291">
            <w:rPr>
              <w:rFonts w:ascii="Arial" w:hAnsi="Arial" w:cs="Arial"/>
              <w:sz w:val="24"/>
              <w:szCs w:val="24"/>
            </w:rPr>
            <w:t>e</w:t>
          </w:r>
          <w:r w:rsidRPr="00591291">
            <w:rPr>
              <w:rFonts w:ascii="Arial" w:hAnsi="Arial" w:cs="Arial"/>
              <w:sz w:val="24"/>
              <w:szCs w:val="24"/>
            </w:rPr>
            <w:t xml:space="preserve">st cu lățimi de 15-20 m. </w:t>
          </w:r>
        </w:p>
        <w:p w:rsidR="004A34F2" w:rsidRPr="00591291" w:rsidRDefault="004A34F2" w:rsidP="004A34F2">
          <w:pPr>
            <w:pStyle w:val="Listparagraf"/>
            <w:shd w:val="clear" w:color="auto" w:fill="FFFFFF"/>
            <w:spacing w:after="0" w:line="240" w:lineRule="auto"/>
            <w:ind w:left="0"/>
            <w:jc w:val="both"/>
            <w:rPr>
              <w:rFonts w:ascii="Arial" w:hAnsi="Arial" w:cs="Arial"/>
              <w:sz w:val="24"/>
              <w:szCs w:val="24"/>
            </w:rPr>
          </w:pPr>
          <w:r w:rsidRPr="00591291">
            <w:rPr>
              <w:rFonts w:ascii="Arial" w:hAnsi="Arial" w:cs="Arial"/>
              <w:sz w:val="24"/>
              <w:szCs w:val="24"/>
            </w:rPr>
            <w:tab/>
            <w:t>Sterilul din decopert</w:t>
          </w:r>
          <w:r w:rsidR="00591291">
            <w:rPr>
              <w:rFonts w:ascii="Arial" w:hAnsi="Arial" w:cs="Arial"/>
              <w:sz w:val="24"/>
              <w:szCs w:val="24"/>
            </w:rPr>
            <w:t>ă</w:t>
          </w:r>
          <w:r w:rsidRPr="00591291">
            <w:rPr>
              <w:rFonts w:ascii="Arial" w:hAnsi="Arial" w:cs="Arial"/>
              <w:sz w:val="24"/>
              <w:szCs w:val="24"/>
            </w:rPr>
            <w:t xml:space="preserve"> se va folosi pentru refacerea parțial</w:t>
          </w:r>
          <w:r w:rsidR="00591291">
            <w:rPr>
              <w:rFonts w:ascii="Arial" w:hAnsi="Arial" w:cs="Arial"/>
              <w:sz w:val="24"/>
              <w:szCs w:val="24"/>
            </w:rPr>
            <w:t>ă</w:t>
          </w:r>
          <w:r w:rsidRPr="00591291">
            <w:rPr>
              <w:rFonts w:ascii="Arial" w:hAnsi="Arial" w:cs="Arial"/>
              <w:sz w:val="24"/>
              <w:szCs w:val="24"/>
            </w:rPr>
            <w:t xml:space="preserve"> a terenului exploatat </w:t>
          </w:r>
          <w:r w:rsidR="00591291">
            <w:rPr>
              <w:rFonts w:ascii="Arial" w:hAnsi="Arial" w:cs="Arial"/>
              <w:sz w:val="24"/>
              <w:szCs w:val="24"/>
            </w:rPr>
            <w:t>ş</w:t>
          </w:r>
          <w:r w:rsidRPr="00591291">
            <w:rPr>
              <w:rFonts w:ascii="Arial" w:hAnsi="Arial" w:cs="Arial"/>
              <w:sz w:val="24"/>
              <w:szCs w:val="24"/>
            </w:rPr>
            <w:t xml:space="preserve">i la amenajarea taluzurilor amenajării piscicole, prin depunere </w:t>
          </w:r>
          <w:r w:rsidR="00591291">
            <w:rPr>
              <w:rFonts w:ascii="Arial" w:hAnsi="Arial" w:cs="Arial"/>
              <w:sz w:val="24"/>
              <w:szCs w:val="24"/>
            </w:rPr>
            <w:t>ş</w:t>
          </w:r>
          <w:r w:rsidRPr="00591291">
            <w:rPr>
              <w:rFonts w:ascii="Arial" w:hAnsi="Arial" w:cs="Arial"/>
              <w:sz w:val="24"/>
              <w:szCs w:val="24"/>
            </w:rPr>
            <w:t xml:space="preserve">i compactare, iar solul vegetal va fi așternut pe terenul reamenajat </w:t>
          </w:r>
          <w:r w:rsidR="00591291">
            <w:rPr>
              <w:rFonts w:ascii="Arial" w:hAnsi="Arial" w:cs="Arial"/>
              <w:sz w:val="24"/>
              <w:szCs w:val="24"/>
            </w:rPr>
            <w:t>ş</w:t>
          </w:r>
          <w:r w:rsidRPr="00591291">
            <w:rPr>
              <w:rFonts w:ascii="Arial" w:hAnsi="Arial" w:cs="Arial"/>
              <w:sz w:val="24"/>
              <w:szCs w:val="24"/>
            </w:rPr>
            <w:t>i pe taluzul amenajării piscicole, urmând sa fie în</w:t>
          </w:r>
          <w:r w:rsidR="00591291">
            <w:rPr>
              <w:rFonts w:ascii="Arial" w:hAnsi="Arial" w:cs="Arial"/>
              <w:sz w:val="24"/>
              <w:szCs w:val="24"/>
            </w:rPr>
            <w:t>n</w:t>
          </w:r>
          <w:r w:rsidRPr="00591291">
            <w:rPr>
              <w:rFonts w:ascii="Arial" w:hAnsi="Arial" w:cs="Arial"/>
              <w:sz w:val="24"/>
              <w:szCs w:val="24"/>
            </w:rPr>
            <w:t>ierbat.</w:t>
          </w:r>
        </w:p>
        <w:p w:rsidR="004A34F2" w:rsidRPr="00591291" w:rsidRDefault="004A34F2" w:rsidP="004A34F2">
          <w:pPr>
            <w:pStyle w:val="Listparagraf"/>
            <w:shd w:val="clear" w:color="auto" w:fill="FFFFFF"/>
            <w:spacing w:after="0" w:line="240" w:lineRule="auto"/>
            <w:ind w:left="0"/>
            <w:jc w:val="both"/>
            <w:rPr>
              <w:rFonts w:ascii="Arial" w:hAnsi="Arial" w:cs="Arial"/>
              <w:sz w:val="24"/>
              <w:szCs w:val="24"/>
            </w:rPr>
          </w:pPr>
          <w:r w:rsidRPr="00591291">
            <w:rPr>
              <w:rFonts w:ascii="Arial" w:hAnsi="Arial" w:cs="Arial"/>
              <w:sz w:val="24"/>
              <w:szCs w:val="24"/>
            </w:rPr>
            <w:lastRenderedPageBreak/>
            <w:tab/>
            <w:t xml:space="preserve">La finalul lucrărilor de excavare </w:t>
          </w:r>
          <w:r w:rsidR="00591291">
            <w:rPr>
              <w:rFonts w:ascii="Arial" w:hAnsi="Arial" w:cs="Arial"/>
              <w:sz w:val="24"/>
              <w:szCs w:val="24"/>
            </w:rPr>
            <w:t>ş</w:t>
          </w:r>
          <w:r w:rsidRPr="00591291">
            <w:rPr>
              <w:rFonts w:ascii="Arial" w:hAnsi="Arial" w:cs="Arial"/>
              <w:sz w:val="24"/>
              <w:szCs w:val="24"/>
            </w:rPr>
            <w:t xml:space="preserve">i taluzare </w:t>
          </w:r>
          <w:r w:rsidR="00591291">
            <w:rPr>
              <w:rFonts w:ascii="Arial" w:hAnsi="Arial" w:cs="Arial"/>
              <w:sz w:val="24"/>
              <w:szCs w:val="24"/>
            </w:rPr>
            <w:t>ş</w:t>
          </w:r>
          <w:r w:rsidRPr="00591291">
            <w:rPr>
              <w:rFonts w:ascii="Arial" w:hAnsi="Arial" w:cs="Arial"/>
              <w:sz w:val="24"/>
              <w:szCs w:val="24"/>
            </w:rPr>
            <w:t>i a consolidării malurilor lacului va rezulta o suprafaț</w:t>
          </w:r>
          <w:r w:rsidR="00591291">
            <w:rPr>
              <w:rFonts w:ascii="Arial" w:hAnsi="Arial" w:cs="Arial"/>
              <w:sz w:val="24"/>
              <w:szCs w:val="24"/>
            </w:rPr>
            <w:t>ă</w:t>
          </w:r>
          <w:r w:rsidRPr="00591291">
            <w:rPr>
              <w:rFonts w:ascii="Arial" w:hAnsi="Arial" w:cs="Arial"/>
              <w:sz w:val="24"/>
              <w:szCs w:val="24"/>
            </w:rPr>
            <w:t xml:space="preserve"> piscicol</w:t>
          </w:r>
          <w:r w:rsidR="00591291">
            <w:rPr>
              <w:rFonts w:ascii="Arial" w:hAnsi="Arial" w:cs="Arial"/>
              <w:sz w:val="24"/>
              <w:szCs w:val="24"/>
            </w:rPr>
            <w:t>ă</w:t>
          </w:r>
          <w:r w:rsidRPr="00591291">
            <w:rPr>
              <w:rFonts w:ascii="Arial" w:hAnsi="Arial" w:cs="Arial"/>
              <w:sz w:val="24"/>
              <w:szCs w:val="24"/>
            </w:rPr>
            <w:t xml:space="preserve"> de circa 30.</w:t>
          </w:r>
          <w:r w:rsidR="00D72813">
            <w:rPr>
              <w:rFonts w:ascii="Arial" w:hAnsi="Arial" w:cs="Arial"/>
              <w:sz w:val="24"/>
              <w:szCs w:val="24"/>
            </w:rPr>
            <w:t>359</w:t>
          </w:r>
          <w:r w:rsidRPr="00591291">
            <w:rPr>
              <w:rFonts w:ascii="Arial" w:hAnsi="Arial" w:cs="Arial"/>
              <w:sz w:val="24"/>
              <w:szCs w:val="24"/>
            </w:rPr>
            <w:t xml:space="preserve"> mp, lac ce va fi populat cu crap </w:t>
          </w:r>
          <w:r w:rsidR="00591291">
            <w:rPr>
              <w:rFonts w:ascii="Arial" w:hAnsi="Arial" w:cs="Arial"/>
              <w:sz w:val="24"/>
              <w:szCs w:val="24"/>
            </w:rPr>
            <w:t>ş</w:t>
          </w:r>
          <w:r w:rsidRPr="00591291">
            <w:rPr>
              <w:rFonts w:ascii="Arial" w:hAnsi="Arial" w:cs="Arial"/>
              <w:sz w:val="24"/>
              <w:szCs w:val="24"/>
            </w:rPr>
            <w:t xml:space="preserve">i caras, restul terenului fiind reamenajat </w:t>
          </w:r>
          <w:r w:rsidR="00591291">
            <w:rPr>
              <w:rFonts w:ascii="Arial" w:hAnsi="Arial" w:cs="Arial"/>
              <w:sz w:val="24"/>
              <w:szCs w:val="24"/>
            </w:rPr>
            <w:t>ş</w:t>
          </w:r>
          <w:r w:rsidRPr="00591291">
            <w:rPr>
              <w:rFonts w:ascii="Arial" w:hAnsi="Arial" w:cs="Arial"/>
              <w:sz w:val="24"/>
              <w:szCs w:val="24"/>
            </w:rPr>
            <w:t>i redat circuitului agricol inițial.</w:t>
          </w:r>
        </w:p>
        <w:p w:rsidR="00332F4A" w:rsidRPr="00332F4A" w:rsidRDefault="00332F4A" w:rsidP="00332F4A">
          <w:pPr>
            <w:spacing w:after="0" w:line="240" w:lineRule="auto"/>
            <w:contextualSpacing/>
            <w:jc w:val="both"/>
            <w:rPr>
              <w:rFonts w:ascii="Arial" w:hAnsi="Arial" w:cs="Arial"/>
              <w:sz w:val="24"/>
              <w:szCs w:val="24"/>
            </w:rPr>
          </w:pPr>
          <w:r w:rsidRPr="00332F4A">
            <w:rPr>
              <w:rFonts w:ascii="Arial" w:hAnsi="Arial" w:cs="Arial"/>
              <w:sz w:val="24"/>
              <w:szCs w:val="24"/>
            </w:rPr>
            <w:t xml:space="preserve">Tehnologia de lucru va consta din excavarea </w:t>
          </w:r>
          <w:r>
            <w:rPr>
              <w:rFonts w:ascii="Arial" w:hAnsi="Arial" w:cs="Arial"/>
              <w:sz w:val="24"/>
              <w:szCs w:val="24"/>
            </w:rPr>
            <w:t>ȋ</w:t>
          </w:r>
          <w:r w:rsidRPr="00332F4A">
            <w:rPr>
              <w:rFonts w:ascii="Arial" w:hAnsi="Arial" w:cs="Arial"/>
              <w:sz w:val="24"/>
              <w:szCs w:val="24"/>
            </w:rPr>
            <w:t>n subtrepte:</w:t>
          </w:r>
        </w:p>
        <w:p w:rsidR="00332F4A" w:rsidRPr="00332F4A" w:rsidRDefault="00332F4A" w:rsidP="00332F4A">
          <w:pPr>
            <w:spacing w:after="0" w:line="240" w:lineRule="auto"/>
            <w:ind w:left="360"/>
            <w:contextualSpacing/>
            <w:jc w:val="both"/>
            <w:rPr>
              <w:rFonts w:ascii="Arial" w:hAnsi="Arial" w:cs="Arial"/>
              <w:sz w:val="24"/>
              <w:szCs w:val="24"/>
            </w:rPr>
          </w:pPr>
          <w:r w:rsidRPr="00332F4A">
            <w:rPr>
              <w:rFonts w:ascii="Arial" w:hAnsi="Arial" w:cs="Arial"/>
              <w:sz w:val="24"/>
              <w:szCs w:val="24"/>
            </w:rPr>
            <w:t>-</w:t>
          </w:r>
          <w:r>
            <w:rPr>
              <w:rFonts w:ascii="Arial" w:hAnsi="Arial" w:cs="Arial"/>
              <w:sz w:val="24"/>
              <w:szCs w:val="24"/>
            </w:rPr>
            <w:t xml:space="preserve"> </w:t>
          </w:r>
          <w:r w:rsidRPr="00332F4A">
            <w:rPr>
              <w:rFonts w:ascii="Arial" w:hAnsi="Arial" w:cs="Arial"/>
              <w:sz w:val="24"/>
              <w:szCs w:val="24"/>
            </w:rPr>
            <w:t>subtreapta superioar</w:t>
          </w:r>
          <w:r>
            <w:rPr>
              <w:rFonts w:ascii="Arial" w:hAnsi="Arial" w:cs="Arial"/>
              <w:sz w:val="24"/>
              <w:szCs w:val="24"/>
            </w:rPr>
            <w:t>ă</w:t>
          </w:r>
          <w:r w:rsidRPr="00332F4A">
            <w:rPr>
              <w:rFonts w:ascii="Arial" w:hAnsi="Arial" w:cs="Arial"/>
              <w:sz w:val="24"/>
              <w:szCs w:val="24"/>
            </w:rPr>
            <w:t xml:space="preserve"> va avea o grosime medie de 0,3 m </w:t>
          </w:r>
          <w:r>
            <w:rPr>
              <w:rFonts w:ascii="Arial" w:hAnsi="Arial" w:cs="Arial"/>
              <w:sz w:val="24"/>
              <w:szCs w:val="24"/>
            </w:rPr>
            <w:t>ş</w:t>
          </w:r>
          <w:r w:rsidRPr="00332F4A">
            <w:rPr>
              <w:rFonts w:ascii="Arial" w:hAnsi="Arial" w:cs="Arial"/>
              <w:sz w:val="24"/>
              <w:szCs w:val="24"/>
            </w:rPr>
            <w:t>i va reprezenta excavarea solului vegetal;</w:t>
          </w:r>
        </w:p>
        <w:p w:rsidR="00332F4A" w:rsidRPr="00332F4A" w:rsidRDefault="00332F4A" w:rsidP="00332F4A">
          <w:pPr>
            <w:spacing w:after="0" w:line="240" w:lineRule="auto"/>
            <w:ind w:left="360"/>
            <w:contextualSpacing/>
            <w:jc w:val="both"/>
            <w:rPr>
              <w:rFonts w:ascii="Arial" w:hAnsi="Arial" w:cs="Arial"/>
              <w:sz w:val="24"/>
              <w:szCs w:val="24"/>
            </w:rPr>
          </w:pPr>
          <w:r w:rsidRPr="00332F4A">
            <w:rPr>
              <w:rFonts w:ascii="Arial" w:hAnsi="Arial" w:cs="Arial"/>
              <w:sz w:val="24"/>
              <w:szCs w:val="24"/>
            </w:rPr>
            <w:t>-</w:t>
          </w:r>
          <w:r>
            <w:rPr>
              <w:rFonts w:ascii="Arial" w:hAnsi="Arial" w:cs="Arial"/>
              <w:sz w:val="24"/>
              <w:szCs w:val="24"/>
            </w:rPr>
            <w:t xml:space="preserve"> </w:t>
          </w:r>
          <w:r w:rsidRPr="00332F4A">
            <w:rPr>
              <w:rFonts w:ascii="Arial" w:hAnsi="Arial" w:cs="Arial"/>
              <w:sz w:val="24"/>
              <w:szCs w:val="24"/>
            </w:rPr>
            <w:t xml:space="preserve">subtreapta a doua va avea o grosime  de cca 1,5 </w:t>
          </w:r>
          <w:r>
            <w:rPr>
              <w:rFonts w:ascii="Arial" w:hAnsi="Arial" w:cs="Arial"/>
              <w:sz w:val="24"/>
              <w:szCs w:val="24"/>
            </w:rPr>
            <w:t>m ş</w:t>
          </w:r>
          <w:r w:rsidRPr="00332F4A">
            <w:rPr>
              <w:rFonts w:ascii="Arial" w:hAnsi="Arial" w:cs="Arial"/>
              <w:sz w:val="24"/>
              <w:szCs w:val="24"/>
            </w:rPr>
            <w:t>i va reprezenta excavarea sterilului reprezentat de argile nisipoase;</w:t>
          </w:r>
        </w:p>
        <w:p w:rsidR="00332F4A" w:rsidRPr="00E825B3" w:rsidRDefault="00332F4A" w:rsidP="00332F4A">
          <w:pPr>
            <w:spacing w:after="0" w:line="240" w:lineRule="auto"/>
            <w:ind w:left="360"/>
            <w:contextualSpacing/>
            <w:jc w:val="both"/>
            <w:rPr>
              <w:rFonts w:ascii="Arial" w:hAnsi="Arial" w:cs="Arial"/>
              <w:sz w:val="24"/>
              <w:szCs w:val="24"/>
            </w:rPr>
          </w:pPr>
          <w:r w:rsidRPr="00E825B3">
            <w:rPr>
              <w:rFonts w:ascii="Arial" w:hAnsi="Arial" w:cs="Arial"/>
              <w:sz w:val="24"/>
              <w:szCs w:val="24"/>
            </w:rPr>
            <w:t>- subtreapta a treia va avea o grosime medie de 4 m şi va fi reprezentat</w:t>
          </w:r>
          <w:r w:rsidR="00FF61EE">
            <w:rPr>
              <w:rFonts w:ascii="Arial" w:hAnsi="Arial" w:cs="Arial"/>
              <w:sz w:val="24"/>
              <w:szCs w:val="24"/>
            </w:rPr>
            <w:t>ă</w:t>
          </w:r>
          <w:r w:rsidRPr="00E825B3">
            <w:rPr>
              <w:rFonts w:ascii="Arial" w:hAnsi="Arial" w:cs="Arial"/>
              <w:sz w:val="24"/>
              <w:szCs w:val="24"/>
            </w:rPr>
            <w:t xml:space="preserve"> de nisip şi pietriş;</w:t>
          </w:r>
        </w:p>
        <w:p w:rsidR="008A3B86" w:rsidRPr="00E825B3" w:rsidRDefault="008A3B86" w:rsidP="008A3B86">
          <w:pPr>
            <w:pStyle w:val="Corptext"/>
            <w:ind w:firstLine="709"/>
            <w:contextualSpacing/>
            <w:jc w:val="both"/>
            <w:rPr>
              <w:rFonts w:cs="Arial"/>
              <w:bCs/>
            </w:rPr>
          </w:pPr>
          <w:r w:rsidRPr="00E825B3">
            <w:rPr>
              <w:rFonts w:cs="Arial"/>
            </w:rPr>
            <w:t>Ȋn faza de excavare,</w:t>
          </w:r>
          <w:r w:rsidRPr="00E825B3">
            <w:rPr>
              <w:rFonts w:cs="Arial"/>
              <w:bCs/>
            </w:rPr>
            <w:t xml:space="preserve"> datorită condiţiilor geologice, aceasta se va realiza la zi ȋn balastieră, metoda de exploatare fiind derocarea mecanică cu excavatorul, ȋncărcarea ȋn autobasculante şi transport auto. Excavarea balastului se va face sub nivelul freatic.</w:t>
          </w:r>
        </w:p>
        <w:p w:rsidR="008A3B86" w:rsidRPr="00E825B3" w:rsidRDefault="008A3B86" w:rsidP="008A3B86">
          <w:pPr>
            <w:spacing w:after="0" w:line="240" w:lineRule="auto"/>
            <w:ind w:firstLine="709"/>
            <w:contextualSpacing/>
            <w:jc w:val="both"/>
            <w:rPr>
              <w:rFonts w:ascii="Arial" w:hAnsi="Arial" w:cs="Arial"/>
              <w:color w:val="000000"/>
              <w:sz w:val="24"/>
              <w:szCs w:val="24"/>
            </w:rPr>
          </w:pPr>
          <w:r w:rsidRPr="00E825B3">
            <w:rPr>
              <w:rFonts w:ascii="Arial" w:hAnsi="Arial" w:cs="Arial"/>
              <w:color w:val="000000"/>
              <w:sz w:val="24"/>
              <w:szCs w:val="24"/>
            </w:rPr>
            <w:t xml:space="preserve">Volumul total excavat din terenul ȋn care va fi excavat lacul este de cca 285.355 mc, din care coperta cca 88.559 mc iar nisip </w:t>
          </w:r>
          <w:r w:rsidR="00D149F1" w:rsidRPr="00E825B3">
            <w:rPr>
              <w:rFonts w:ascii="Arial" w:hAnsi="Arial" w:cs="Arial"/>
              <w:color w:val="000000"/>
              <w:sz w:val="24"/>
              <w:szCs w:val="24"/>
            </w:rPr>
            <w:t>ş</w:t>
          </w:r>
          <w:r w:rsidRPr="00E825B3">
            <w:rPr>
              <w:rFonts w:ascii="Arial" w:hAnsi="Arial" w:cs="Arial"/>
              <w:color w:val="000000"/>
              <w:sz w:val="24"/>
              <w:szCs w:val="24"/>
            </w:rPr>
            <w:t>i pietriș cca 196.796 mc.</w:t>
          </w:r>
        </w:p>
        <w:p w:rsidR="00E825B3" w:rsidRDefault="00E825B3" w:rsidP="00E825B3">
          <w:pPr>
            <w:shd w:val="clear" w:color="auto" w:fill="FFFFFF"/>
            <w:spacing w:after="0" w:line="240" w:lineRule="auto"/>
            <w:ind w:firstLine="720"/>
            <w:contextualSpacing/>
            <w:jc w:val="both"/>
            <w:rPr>
              <w:rFonts w:ascii="Arial" w:hAnsi="Arial" w:cs="Arial"/>
              <w:sz w:val="24"/>
              <w:szCs w:val="24"/>
            </w:rPr>
          </w:pPr>
          <w:r w:rsidRPr="005455F1">
            <w:rPr>
              <w:rFonts w:ascii="Arial" w:hAnsi="Arial" w:cs="Arial"/>
              <w:sz w:val="24"/>
              <w:szCs w:val="24"/>
            </w:rPr>
            <w:t>Activitatea de excavare prin care va rezulta iazul piscicol se va desfășura pe parcursul a 2 ani de zile în baza a două permise de exploatare.</w:t>
          </w:r>
        </w:p>
        <w:p w:rsidR="00A86860" w:rsidRDefault="00A86860" w:rsidP="007F09F7">
          <w:pPr>
            <w:tabs>
              <w:tab w:val="left" w:pos="284"/>
            </w:tabs>
            <w:spacing w:after="0" w:line="240" w:lineRule="auto"/>
            <w:jc w:val="both"/>
            <w:rPr>
              <w:rFonts w:ascii="Arial" w:hAnsi="Arial" w:cs="Arial"/>
              <w:sz w:val="24"/>
              <w:szCs w:val="24"/>
              <w:lang w:val="ro-RO"/>
            </w:rPr>
          </w:pPr>
          <w:r>
            <w:rPr>
              <w:rFonts w:ascii="Arial" w:hAnsi="Arial" w:cs="Arial"/>
              <w:sz w:val="24"/>
              <w:szCs w:val="24"/>
              <w:lang w:val="ro-RO"/>
            </w:rPr>
            <w:t>Alimentarea cu apă a folosinţei se va realiza prin infiltraţie din pânza freatică ȋntreţinută de cursul de apă Olt. Alimentarea folosinţei se face</w:t>
          </w:r>
          <w:r w:rsidR="00B34BD4">
            <w:rPr>
              <w:rFonts w:ascii="Arial" w:hAnsi="Arial" w:cs="Arial"/>
              <w:sz w:val="24"/>
              <w:szCs w:val="24"/>
              <w:lang w:val="ro-RO"/>
            </w:rPr>
            <w:t xml:space="preserve"> ȋn regim nominal.</w:t>
          </w:r>
        </w:p>
        <w:p w:rsidR="007F09F7" w:rsidRPr="00D40318" w:rsidRDefault="007F09F7" w:rsidP="007F09F7">
          <w:pPr>
            <w:tabs>
              <w:tab w:val="left" w:pos="284"/>
            </w:tabs>
            <w:spacing w:after="0" w:line="240" w:lineRule="auto"/>
            <w:jc w:val="both"/>
            <w:rPr>
              <w:rFonts w:ascii="Arial" w:hAnsi="Arial" w:cs="Arial"/>
              <w:sz w:val="24"/>
              <w:szCs w:val="24"/>
              <w:lang w:val="ro-RO"/>
            </w:rPr>
          </w:pPr>
          <w:r w:rsidRPr="00D40318">
            <w:rPr>
              <w:rFonts w:ascii="Arial" w:hAnsi="Arial" w:cs="Arial"/>
              <w:sz w:val="24"/>
              <w:szCs w:val="24"/>
              <w:lang w:val="ro-RO"/>
            </w:rPr>
            <w:t>b) cumularea cu alte proiecte</w:t>
          </w:r>
          <w:r w:rsidRPr="00D40318">
            <w:rPr>
              <w:rFonts w:ascii="Arial" w:hAnsi="Arial" w:cs="Arial"/>
              <w:b/>
              <w:sz w:val="24"/>
              <w:szCs w:val="24"/>
              <w:lang w:val="ro-RO"/>
            </w:rPr>
            <w:t xml:space="preserve"> </w:t>
          </w:r>
          <w:r w:rsidRPr="00D40318">
            <w:rPr>
              <w:rFonts w:ascii="Arial" w:hAnsi="Arial" w:cs="Arial"/>
              <w:sz w:val="24"/>
              <w:szCs w:val="24"/>
              <w:lang w:val="ro-RO"/>
            </w:rPr>
            <w:t xml:space="preserve"> –  </w:t>
          </w:r>
          <w:r>
            <w:rPr>
              <w:rFonts w:ascii="Arial" w:hAnsi="Arial" w:cs="Arial"/>
              <w:sz w:val="24"/>
              <w:szCs w:val="24"/>
              <w:lang w:val="ro-RO"/>
            </w:rPr>
            <w:t xml:space="preserve">perimetrul de exploatare se învecinează cu </w:t>
          </w:r>
          <w:r w:rsidR="00FE16BE">
            <w:rPr>
              <w:rFonts w:ascii="Arial" w:hAnsi="Arial" w:cs="Arial"/>
              <w:sz w:val="24"/>
              <w:szCs w:val="24"/>
              <w:lang w:val="ro-RO"/>
            </w:rPr>
            <w:t>staţia de sortare spălare agregate minerale ce aparţine beneficiarului</w:t>
          </w:r>
          <w:r w:rsidRPr="00D40318">
            <w:rPr>
              <w:rFonts w:ascii="Arial" w:hAnsi="Arial" w:cs="Arial"/>
              <w:sz w:val="24"/>
              <w:szCs w:val="24"/>
              <w:lang w:val="ro-RO"/>
            </w:rPr>
            <w:t>;</w:t>
          </w:r>
        </w:p>
        <w:p w:rsidR="007F09F7" w:rsidRPr="00D40318" w:rsidRDefault="007F09F7" w:rsidP="007F09F7">
          <w:pPr>
            <w:shd w:val="clear" w:color="auto" w:fill="FFFFFF"/>
            <w:tabs>
              <w:tab w:val="left" w:pos="0"/>
            </w:tabs>
            <w:spacing w:after="0" w:line="240" w:lineRule="auto"/>
            <w:jc w:val="both"/>
            <w:rPr>
              <w:rFonts w:ascii="Arial" w:hAnsi="Arial" w:cs="Arial"/>
              <w:sz w:val="24"/>
              <w:szCs w:val="24"/>
            </w:rPr>
          </w:pPr>
          <w:r w:rsidRPr="00D40318">
            <w:rPr>
              <w:rFonts w:ascii="Arial" w:hAnsi="Arial" w:cs="Arial"/>
              <w:sz w:val="24"/>
              <w:szCs w:val="24"/>
              <w:lang w:val="ro-RO"/>
            </w:rPr>
            <w:t>c) utilizarea resurselor naturale</w:t>
          </w:r>
          <w:r w:rsidRPr="00D40318">
            <w:rPr>
              <w:rFonts w:ascii="Arial" w:hAnsi="Arial" w:cs="Arial"/>
              <w:b/>
              <w:sz w:val="24"/>
              <w:szCs w:val="24"/>
              <w:lang w:val="ro-RO"/>
            </w:rPr>
            <w:t xml:space="preserve"> </w:t>
          </w:r>
          <w:r w:rsidRPr="00D40318">
            <w:rPr>
              <w:rFonts w:ascii="Arial" w:hAnsi="Arial" w:cs="Arial"/>
              <w:sz w:val="24"/>
              <w:szCs w:val="24"/>
              <w:lang w:val="ro-RO"/>
            </w:rPr>
            <w:t xml:space="preserve">– </w:t>
          </w:r>
          <w:r w:rsidR="00FE16BE">
            <w:rPr>
              <w:rFonts w:ascii="Arial" w:hAnsi="Arial" w:cs="Arial"/>
              <w:sz w:val="24"/>
              <w:szCs w:val="24"/>
              <w:lang w:val="ro-RO"/>
            </w:rPr>
            <w:t>balast</w:t>
          </w:r>
          <w:r>
            <w:rPr>
              <w:rFonts w:ascii="Arial" w:hAnsi="Arial" w:cs="Arial"/>
              <w:sz w:val="24"/>
              <w:szCs w:val="24"/>
              <w:lang w:val="ro-RO"/>
            </w:rPr>
            <w:t xml:space="preserve"> cca </w:t>
          </w:r>
          <w:r w:rsidR="00FE16BE">
            <w:rPr>
              <w:rFonts w:ascii="Arial" w:hAnsi="Arial" w:cs="Arial"/>
              <w:sz w:val="24"/>
              <w:szCs w:val="24"/>
            </w:rPr>
            <w:t>196.796 mc</w:t>
          </w:r>
          <w:r>
            <w:rPr>
              <w:rFonts w:ascii="Arial" w:hAnsi="Arial" w:cs="Arial"/>
              <w:sz w:val="24"/>
              <w:szCs w:val="24"/>
              <w:lang w:val="ro-RO"/>
            </w:rPr>
            <w:t>; materialul excavat se încarcă direct în mijloace de transport</w:t>
          </w:r>
        </w:p>
        <w:p w:rsidR="007F09F7" w:rsidRDefault="007F09F7" w:rsidP="007F09F7">
          <w:pPr>
            <w:autoSpaceDE w:val="0"/>
            <w:autoSpaceDN w:val="0"/>
            <w:adjustRightInd w:val="0"/>
            <w:spacing w:after="0" w:line="240" w:lineRule="auto"/>
            <w:jc w:val="both"/>
            <w:rPr>
              <w:rFonts w:ascii="Arial" w:hAnsi="Arial" w:cs="Arial"/>
              <w:sz w:val="24"/>
              <w:szCs w:val="24"/>
              <w:lang w:val="ro-RO"/>
            </w:rPr>
          </w:pPr>
          <w:r w:rsidRPr="00D40318">
            <w:rPr>
              <w:rFonts w:ascii="Arial" w:hAnsi="Arial" w:cs="Arial"/>
              <w:sz w:val="24"/>
              <w:szCs w:val="24"/>
              <w:lang w:val="ro-RO"/>
            </w:rPr>
            <w:t>d) producţia de deşeuri</w:t>
          </w:r>
          <w:r>
            <w:rPr>
              <w:rFonts w:ascii="Arial" w:hAnsi="Arial" w:cs="Arial"/>
              <w:sz w:val="24"/>
              <w:szCs w:val="24"/>
              <w:lang w:val="ro-RO"/>
            </w:rPr>
            <w:t>:</w:t>
          </w:r>
        </w:p>
        <w:p w:rsidR="007F09F7" w:rsidRDefault="007F09F7" w:rsidP="007F09F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Deşeurile rezultate direct din activitate sunt: material steril cod 01.01.01 – reprezentat de pătura de sol vegetal (</w:t>
          </w:r>
          <w:r w:rsidR="00FE16BE">
            <w:rPr>
              <w:rFonts w:ascii="Arial" w:hAnsi="Arial" w:cs="Arial"/>
              <w:sz w:val="24"/>
              <w:szCs w:val="24"/>
              <w:lang w:val="ro-RO"/>
            </w:rPr>
            <w:t>73.799</w:t>
          </w:r>
          <w:r>
            <w:rPr>
              <w:rFonts w:ascii="Arial" w:hAnsi="Arial" w:cs="Arial"/>
              <w:sz w:val="24"/>
              <w:szCs w:val="24"/>
              <w:lang w:val="ro-RO"/>
            </w:rPr>
            <w:t xml:space="preserve"> mc). Solul din decopertă (cca </w:t>
          </w:r>
          <w:r w:rsidR="00FE16BE">
            <w:rPr>
              <w:rFonts w:ascii="Arial" w:hAnsi="Arial" w:cs="Arial"/>
              <w:sz w:val="24"/>
              <w:szCs w:val="24"/>
              <w:lang w:val="ro-RO"/>
            </w:rPr>
            <w:t>14.760</w:t>
          </w:r>
          <w:r>
            <w:rPr>
              <w:rFonts w:ascii="Arial" w:hAnsi="Arial" w:cs="Arial"/>
              <w:sz w:val="24"/>
              <w:szCs w:val="24"/>
              <w:lang w:val="ro-RO"/>
            </w:rPr>
            <w:t xml:space="preserve"> mc) va fi depozitat de jur împrejurul perimetrului de exploatare, iar la final se va utiliza ca sol vegetal la lucrările de refacere a mediului.</w:t>
          </w:r>
        </w:p>
        <w:p w:rsidR="007F09F7" w:rsidRPr="003D300D" w:rsidRDefault="007F09F7" w:rsidP="007F09F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Deşeurile rezultate indirect din activitate: deşeuri menajere</w:t>
          </w:r>
          <w:r w:rsidR="003B00A6">
            <w:rPr>
              <w:rFonts w:ascii="Arial" w:hAnsi="Arial" w:cs="Arial"/>
              <w:sz w:val="24"/>
              <w:szCs w:val="24"/>
              <w:lang w:val="ro-RO"/>
            </w:rPr>
            <w:t>,</w:t>
          </w:r>
          <w:r>
            <w:rPr>
              <w:rFonts w:ascii="Arial" w:hAnsi="Arial" w:cs="Arial"/>
              <w:sz w:val="24"/>
              <w:szCs w:val="24"/>
              <w:lang w:val="ro-RO"/>
            </w:rPr>
            <w:t xml:space="preserve"> uleiuri uzate</w:t>
          </w:r>
          <w:r w:rsidR="003B00A6">
            <w:rPr>
              <w:rFonts w:ascii="Arial" w:hAnsi="Arial" w:cs="Arial"/>
              <w:sz w:val="24"/>
              <w:szCs w:val="24"/>
              <w:lang w:val="ro-RO"/>
            </w:rPr>
            <w:t xml:space="preserve"> ,anvelope uzate</w:t>
          </w:r>
          <w:r>
            <w:rPr>
              <w:rFonts w:ascii="Arial" w:hAnsi="Arial" w:cs="Arial"/>
              <w:sz w:val="24"/>
              <w:szCs w:val="24"/>
              <w:lang w:val="ro-RO"/>
            </w:rPr>
            <w:t>, deşeuri metalice, se vor colecta şi vor fi evacuate periodic în baza contractelor încheiate cu societăţi autorizate, în funcţie de fiecare tip de deşeu.</w:t>
          </w:r>
        </w:p>
        <w:p w:rsidR="007F09F7" w:rsidRPr="00377D29" w:rsidRDefault="007F09F7" w:rsidP="007F09F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Pe amplasament nu vor exista instalații de gestionare a deşeurilor din industria extractivă conform  H.G. nr. 856/2008 privind gestionarea deşeurilor din industriile extractive.</w:t>
          </w:r>
        </w:p>
        <w:p w:rsidR="007F09F7" w:rsidRPr="00D40318" w:rsidRDefault="007F09F7" w:rsidP="007F09F7">
          <w:pPr>
            <w:autoSpaceDE w:val="0"/>
            <w:autoSpaceDN w:val="0"/>
            <w:adjustRightInd w:val="0"/>
            <w:spacing w:after="0" w:line="240" w:lineRule="auto"/>
            <w:jc w:val="both"/>
            <w:rPr>
              <w:rFonts w:ascii="Arial" w:hAnsi="Arial" w:cs="Arial"/>
              <w:sz w:val="24"/>
              <w:szCs w:val="24"/>
              <w:lang w:val="ro-RO"/>
            </w:rPr>
          </w:pPr>
          <w:r w:rsidRPr="00D40318">
            <w:rPr>
              <w:rFonts w:ascii="Arial" w:hAnsi="Arial" w:cs="Arial"/>
              <w:sz w:val="24"/>
              <w:szCs w:val="24"/>
              <w:lang w:val="ro-RO"/>
            </w:rPr>
            <w:t>e) emisiile poluante, inclusiv zgomotul si alte surse de disconfort - emisiile în atmosferă de la executarea proiectului, nu vor avea un impact semnificativ asupra mediului.</w:t>
          </w:r>
        </w:p>
        <w:p w:rsidR="007F09F7" w:rsidRPr="00D40318" w:rsidRDefault="007F09F7" w:rsidP="007F09F7">
          <w:pPr>
            <w:tabs>
              <w:tab w:val="left" w:pos="284"/>
            </w:tabs>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 xml:space="preserve">f) riscul de accident, ţinându-se seama în special de substanţele si de tehnologiile utilizate -  </w:t>
          </w:r>
          <w:r w:rsidRPr="00D40318">
            <w:rPr>
              <w:rFonts w:ascii="Arial" w:hAnsi="Arial" w:cs="Arial"/>
              <w:sz w:val="24"/>
              <w:szCs w:val="24"/>
              <w:lang w:val="ro-RO"/>
            </w:rPr>
            <w:t xml:space="preserve">în cazul  respectării  normelor de protecţia muncii specifice, riscul </w:t>
          </w:r>
          <w:r>
            <w:rPr>
              <w:rFonts w:ascii="Arial" w:hAnsi="Arial" w:cs="Arial"/>
              <w:sz w:val="24"/>
              <w:szCs w:val="24"/>
              <w:lang w:val="ro-RO"/>
            </w:rPr>
            <w:t>de accident este nesemnificativ;</w:t>
          </w:r>
          <w:r w:rsidRPr="00D40318">
            <w:rPr>
              <w:rFonts w:ascii="Arial" w:hAnsi="Arial" w:cs="Arial"/>
              <w:sz w:val="24"/>
              <w:szCs w:val="24"/>
              <w:lang w:val="ro-RO"/>
            </w:rPr>
            <w:t xml:space="preserve">  </w:t>
          </w:r>
        </w:p>
        <w:p w:rsidR="007F09F7" w:rsidRPr="00D40318" w:rsidRDefault="007F09F7" w:rsidP="007F09F7">
          <w:pPr>
            <w:spacing w:after="0" w:line="240" w:lineRule="auto"/>
            <w:rPr>
              <w:rFonts w:ascii="Arial" w:hAnsi="Arial" w:cs="Arial"/>
              <w:sz w:val="24"/>
              <w:szCs w:val="24"/>
              <w:lang w:val="ro-RO"/>
            </w:rPr>
          </w:pPr>
          <w:r w:rsidRPr="00D40318">
            <w:rPr>
              <w:rStyle w:val="Robust"/>
              <w:rFonts w:ascii="Arial" w:hAnsi="Arial" w:cs="Arial"/>
              <w:sz w:val="24"/>
              <w:szCs w:val="24"/>
              <w:lang w:val="ro-RO"/>
            </w:rPr>
            <w:t xml:space="preserve">2. Localizarea proiectului </w:t>
          </w:r>
        </w:p>
        <w:p w:rsidR="007F09F7" w:rsidRPr="00D40318" w:rsidRDefault="007F09F7" w:rsidP="00D72813">
          <w:pPr>
            <w:tabs>
              <w:tab w:val="left" w:pos="0"/>
            </w:tabs>
            <w:spacing w:after="0" w:line="240" w:lineRule="auto"/>
            <w:jc w:val="both"/>
            <w:rPr>
              <w:rFonts w:ascii="Arial" w:hAnsi="Arial" w:cs="Arial"/>
              <w:color w:val="000000"/>
              <w:sz w:val="24"/>
              <w:szCs w:val="24"/>
              <w:lang w:val="ro-RO"/>
            </w:rPr>
          </w:pPr>
          <w:r w:rsidRPr="00D40318">
            <w:rPr>
              <w:rFonts w:ascii="Arial" w:hAnsi="Arial" w:cs="Arial"/>
              <w:sz w:val="24"/>
              <w:szCs w:val="24"/>
              <w:lang w:val="ro-RO"/>
            </w:rPr>
            <w:t>2.1 utilizarea existenta a terenului</w:t>
          </w:r>
          <w:r w:rsidRPr="00D40318">
            <w:rPr>
              <w:rFonts w:ascii="Arial" w:hAnsi="Arial" w:cs="Arial"/>
              <w:b/>
              <w:sz w:val="24"/>
              <w:szCs w:val="24"/>
              <w:lang w:val="ro-RO"/>
            </w:rPr>
            <w:t xml:space="preserve"> </w:t>
          </w:r>
          <w:r w:rsidRPr="00B13F01">
            <w:rPr>
              <w:rFonts w:ascii="Arial" w:hAnsi="Arial" w:cs="Arial"/>
              <w:sz w:val="24"/>
              <w:szCs w:val="24"/>
              <w:lang w:val="ro-RO"/>
            </w:rPr>
            <w:t xml:space="preserve">– </w:t>
          </w:r>
          <w:r w:rsidR="00D72813">
            <w:rPr>
              <w:rFonts w:ascii="Arial" w:hAnsi="Arial" w:cs="Arial"/>
              <w:sz w:val="24"/>
              <w:szCs w:val="24"/>
              <w:lang w:val="ro-RO"/>
            </w:rPr>
            <w:t>funcţiunea actuală teren arabil</w:t>
          </w:r>
          <w:r w:rsidRPr="00B13F01">
            <w:rPr>
              <w:rFonts w:ascii="Arial" w:hAnsi="Arial" w:cs="Arial"/>
              <w:sz w:val="24"/>
              <w:szCs w:val="24"/>
              <w:lang w:val="ro-RO"/>
            </w:rPr>
            <w:t>;</w:t>
          </w:r>
          <w:r w:rsidRPr="00D40318">
            <w:rPr>
              <w:rFonts w:ascii="Arial" w:hAnsi="Arial" w:cs="Arial"/>
              <w:color w:val="000000"/>
              <w:sz w:val="24"/>
              <w:szCs w:val="24"/>
              <w:lang w:val="ro-RO"/>
            </w:rPr>
            <w:t xml:space="preserve"> p</w:t>
          </w:r>
          <w:r w:rsidRPr="00D40318">
            <w:rPr>
              <w:rFonts w:ascii="Arial" w:hAnsi="Arial" w:cs="Arial"/>
              <w:color w:val="000000"/>
              <w:sz w:val="24"/>
              <w:szCs w:val="24"/>
            </w:rPr>
            <w:t xml:space="preserve">roiectul respectă dispoziţiile art. 71 din O.U.G. nr. 195/2005 privind protecţia mediului, cu modificările şi completările ulterioare, </w:t>
          </w:r>
          <w:r w:rsidRPr="00D40318">
            <w:rPr>
              <w:rFonts w:ascii="Arial" w:hAnsi="Arial" w:cs="Arial"/>
              <w:sz w:val="24"/>
              <w:szCs w:val="24"/>
              <w:lang w:val="ro-RO"/>
            </w:rPr>
            <w:t xml:space="preserve">conform Certificatului de Urbanism </w:t>
          </w:r>
          <w:r>
            <w:rPr>
              <w:rFonts w:ascii="Arial" w:hAnsi="Arial" w:cs="Arial"/>
              <w:sz w:val="24"/>
              <w:szCs w:val="24"/>
              <w:lang w:val="ro-RO"/>
            </w:rPr>
            <w:t xml:space="preserve">nr. </w:t>
          </w:r>
          <w:r w:rsidR="00FE16BE">
            <w:rPr>
              <w:rFonts w:ascii="Arial" w:hAnsi="Arial" w:cs="Arial"/>
              <w:sz w:val="24"/>
              <w:szCs w:val="24"/>
              <w:lang w:val="ro-RO"/>
            </w:rPr>
            <w:t>28 din 07.03.2017</w:t>
          </w:r>
          <w:r>
            <w:rPr>
              <w:rFonts w:ascii="Arial" w:hAnsi="Arial" w:cs="Arial"/>
              <w:sz w:val="24"/>
              <w:szCs w:val="24"/>
              <w:lang w:val="ro-RO"/>
            </w:rPr>
            <w:t xml:space="preserve">, emis de </w:t>
          </w:r>
          <w:r w:rsidR="00FE16BE">
            <w:rPr>
              <w:rFonts w:ascii="Arial" w:hAnsi="Arial" w:cs="Arial"/>
              <w:sz w:val="24"/>
              <w:szCs w:val="24"/>
              <w:lang w:val="ro-RO"/>
            </w:rPr>
            <w:t>Primăria oraşului Avrig</w:t>
          </w:r>
          <w:r w:rsidRPr="00D40318">
            <w:rPr>
              <w:rFonts w:ascii="Arial" w:hAnsi="Arial" w:cs="Arial"/>
              <w:color w:val="000000"/>
              <w:sz w:val="24"/>
              <w:szCs w:val="24"/>
            </w:rPr>
            <w:t xml:space="preserve"> şi a verificării documentaţiei de către </w:t>
          </w:r>
          <w:r>
            <w:rPr>
              <w:rFonts w:ascii="Arial" w:hAnsi="Arial" w:cs="Arial"/>
              <w:color w:val="000000"/>
              <w:sz w:val="24"/>
              <w:szCs w:val="24"/>
            </w:rPr>
            <w:t>geograf Mihaela Radu;</w:t>
          </w:r>
          <w:r w:rsidRPr="00D40318">
            <w:rPr>
              <w:rFonts w:ascii="Arial" w:hAnsi="Arial" w:cs="Arial"/>
              <w:color w:val="000000"/>
              <w:sz w:val="24"/>
              <w:szCs w:val="24"/>
            </w:rPr>
            <w:t xml:space="preserve">  </w:t>
          </w:r>
        </w:p>
        <w:p w:rsidR="007F09F7" w:rsidRPr="00D40318" w:rsidRDefault="007F09F7" w:rsidP="007F09F7">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2.2 relativa abundenta a resurselor naturale din zona, calitatea si capacitatea regenerativa a acestora –  nu este cazul;</w:t>
          </w:r>
        </w:p>
        <w:p w:rsidR="007F09F7" w:rsidRPr="00D40318" w:rsidRDefault="007F09F7" w:rsidP="007F09F7">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 xml:space="preserve">2.3 capacitatea de absorbţie a mediului, cu atenţie deosebita pentru: </w:t>
          </w:r>
        </w:p>
        <w:p w:rsidR="007F09F7" w:rsidRPr="00D40318" w:rsidRDefault="007F09F7" w:rsidP="007F09F7">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 xml:space="preserve">a) zonele umede - nu este cazul; </w:t>
          </w:r>
        </w:p>
        <w:p w:rsidR="007F09F7" w:rsidRPr="00D40318" w:rsidRDefault="007F09F7" w:rsidP="007F09F7">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 xml:space="preserve">b) zonele costiere - nu este cazul; </w:t>
          </w:r>
        </w:p>
        <w:p w:rsidR="007F09F7" w:rsidRPr="00D40318" w:rsidRDefault="007F09F7" w:rsidP="007F09F7">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c) zonele montane si cele împădurite –  nu este cazul;</w:t>
          </w:r>
        </w:p>
        <w:p w:rsidR="007F09F7" w:rsidRPr="00D40318" w:rsidRDefault="007F09F7" w:rsidP="007F09F7">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lastRenderedPageBreak/>
            <w:t>d) parcurile si rezervaţiile naturale – nu este cazul;</w:t>
          </w:r>
        </w:p>
        <w:p w:rsidR="007F09F7" w:rsidRPr="00D40318" w:rsidRDefault="007F09F7" w:rsidP="007F09F7">
          <w:pPr>
            <w:shd w:val="clear" w:color="auto" w:fill="FFFFFF"/>
            <w:spacing w:after="0" w:line="240" w:lineRule="auto"/>
            <w:jc w:val="both"/>
            <w:rPr>
              <w:rFonts w:ascii="Arial" w:hAnsi="Arial" w:cs="Arial"/>
              <w:color w:val="191919"/>
              <w:sz w:val="24"/>
              <w:szCs w:val="24"/>
            </w:rPr>
          </w:pPr>
          <w:r w:rsidRPr="00D40318">
            <w:rPr>
              <w:rFonts w:ascii="Arial" w:hAnsi="Arial" w:cs="Arial"/>
              <w:color w:val="000000"/>
              <w:sz w:val="24"/>
              <w:szCs w:val="24"/>
              <w:lang w:val="ro-RO"/>
            </w:rPr>
            <w:t>e) ariile clasificate sau zonele protejate prin legislaţia în vigoare, cum sunt: zone de protecţie a faunei piscicole, bazine piscicole naturale si bazine piscicole amenajate – nu este</w:t>
          </w:r>
          <w:r>
            <w:rPr>
              <w:rFonts w:ascii="Arial" w:hAnsi="Arial" w:cs="Arial"/>
              <w:color w:val="000000"/>
              <w:sz w:val="24"/>
              <w:szCs w:val="24"/>
              <w:lang w:val="ro-RO"/>
            </w:rPr>
            <w:t xml:space="preserve"> </w:t>
          </w:r>
          <w:r w:rsidRPr="00D40318">
            <w:rPr>
              <w:rFonts w:ascii="Arial" w:hAnsi="Arial" w:cs="Arial"/>
              <w:color w:val="000000"/>
              <w:sz w:val="24"/>
              <w:szCs w:val="24"/>
              <w:lang w:val="ro-RO"/>
            </w:rPr>
            <w:t>cazul;</w:t>
          </w:r>
          <w:r w:rsidRPr="00D40318">
            <w:rPr>
              <w:rFonts w:ascii="Arial" w:hAnsi="Arial" w:cs="Arial"/>
              <w:color w:val="000000"/>
              <w:sz w:val="24"/>
              <w:szCs w:val="24"/>
              <w:lang w:val="ro-RO"/>
            </w:rPr>
            <w:br/>
            <w:t xml:space="preserve">f)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w:t>
          </w:r>
          <w:r>
            <w:rPr>
              <w:rFonts w:ascii="Arial" w:hAnsi="Arial" w:cs="Arial"/>
              <w:color w:val="000000"/>
              <w:sz w:val="24"/>
              <w:szCs w:val="24"/>
              <w:lang w:val="ro-RO"/>
            </w:rPr>
            <w:t xml:space="preserve">conform Avizului de Gospodărire a Apelor nr. </w:t>
          </w:r>
          <w:r w:rsidR="00FE16BE">
            <w:rPr>
              <w:rFonts w:ascii="Arial" w:hAnsi="Arial" w:cs="Arial"/>
              <w:color w:val="000000"/>
              <w:sz w:val="24"/>
              <w:szCs w:val="24"/>
              <w:lang w:val="ro-RO"/>
            </w:rPr>
            <w:t>16</w:t>
          </w:r>
          <w:r>
            <w:rPr>
              <w:rFonts w:ascii="Arial" w:hAnsi="Arial" w:cs="Arial"/>
              <w:color w:val="000000"/>
              <w:sz w:val="24"/>
              <w:szCs w:val="24"/>
              <w:lang w:val="ro-RO"/>
            </w:rPr>
            <w:t>/</w:t>
          </w:r>
          <w:r w:rsidR="00FE16BE">
            <w:rPr>
              <w:rFonts w:ascii="Arial" w:hAnsi="Arial" w:cs="Arial"/>
              <w:color w:val="000000"/>
              <w:sz w:val="24"/>
              <w:szCs w:val="24"/>
              <w:lang w:val="ro-RO"/>
            </w:rPr>
            <w:t>23.03.2017</w:t>
          </w:r>
          <w:r>
            <w:rPr>
              <w:rFonts w:ascii="Arial" w:hAnsi="Arial" w:cs="Arial"/>
              <w:color w:val="000000"/>
              <w:sz w:val="24"/>
              <w:szCs w:val="24"/>
              <w:lang w:val="ro-RO"/>
            </w:rPr>
            <w:t>, emis de Sistemul de Gospodărire a Apelor Sibiu;</w:t>
          </w:r>
        </w:p>
        <w:p w:rsidR="007F09F7" w:rsidRPr="00D40318" w:rsidRDefault="007F09F7" w:rsidP="007F09F7">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g) ariile în care standardele de calitate a mediului stabilite de legislaţie au fost deja depăşite - nu  este cazul;</w:t>
          </w:r>
        </w:p>
        <w:p w:rsidR="007F09F7" w:rsidRPr="00D40318" w:rsidRDefault="007F09F7" w:rsidP="007F09F7">
          <w:pPr>
            <w:spacing w:after="0" w:line="240" w:lineRule="auto"/>
            <w:jc w:val="both"/>
            <w:rPr>
              <w:rFonts w:ascii="Arial" w:hAnsi="Arial" w:cs="Arial"/>
              <w:color w:val="000000"/>
              <w:sz w:val="24"/>
              <w:szCs w:val="24"/>
              <w:lang w:val="ro-RO"/>
            </w:rPr>
          </w:pPr>
          <w:r w:rsidRPr="00D40318">
            <w:rPr>
              <w:rFonts w:ascii="Arial" w:hAnsi="Arial" w:cs="Arial"/>
              <w:color w:val="000000"/>
              <w:sz w:val="24"/>
              <w:szCs w:val="24"/>
              <w:lang w:val="ro-RO"/>
            </w:rPr>
            <w:t>h) ariile dens populate –  nu este cazul;</w:t>
          </w:r>
        </w:p>
        <w:p w:rsidR="007F09F7" w:rsidRPr="00D40318" w:rsidRDefault="007F09F7" w:rsidP="007F09F7">
          <w:pPr>
            <w:pStyle w:val="Default"/>
            <w:jc w:val="both"/>
            <w:rPr>
              <w:color w:val="auto"/>
              <w:lang w:val="ro-RO"/>
            </w:rPr>
          </w:pPr>
          <w:r w:rsidRPr="00D40318">
            <w:rPr>
              <w:color w:val="auto"/>
              <w:lang w:val="ro-RO"/>
            </w:rPr>
            <w:t>i) peisajele cu semnificaţie istorica, culturala si arheologica - nu este cazul;</w:t>
          </w:r>
        </w:p>
        <w:p w:rsidR="007F09F7" w:rsidRPr="00D40318" w:rsidRDefault="007F09F7" w:rsidP="007F09F7">
          <w:pPr>
            <w:pStyle w:val="Default"/>
            <w:jc w:val="both"/>
            <w:rPr>
              <w:color w:val="FF0000"/>
              <w:lang w:val="ro-RO"/>
            </w:rPr>
          </w:pPr>
          <w:r w:rsidRPr="00D40318">
            <w:rPr>
              <w:rStyle w:val="Robust"/>
              <w:color w:val="auto"/>
              <w:lang w:val="ro-RO"/>
            </w:rPr>
            <w:t>3</w:t>
          </w:r>
          <w:r w:rsidRPr="00D40318">
            <w:rPr>
              <w:rStyle w:val="Robust"/>
              <w:b w:val="0"/>
              <w:color w:val="auto"/>
              <w:lang w:val="ro-RO"/>
            </w:rPr>
            <w:t>.</w:t>
          </w:r>
          <w:r w:rsidRPr="00D40318">
            <w:rPr>
              <w:rStyle w:val="Robust"/>
              <w:color w:val="auto"/>
              <w:lang w:val="ro-RO"/>
            </w:rPr>
            <w:t xml:space="preserve"> Caracteristicile impactului potenţial</w:t>
          </w:r>
          <w:r w:rsidRPr="00D40318">
            <w:rPr>
              <w:color w:val="FF0000"/>
              <w:lang w:val="ro-RO"/>
            </w:rPr>
            <w:t xml:space="preserve"> </w:t>
          </w:r>
        </w:p>
        <w:p w:rsidR="007F09F7" w:rsidRPr="00D40318" w:rsidRDefault="007F09F7" w:rsidP="007F09F7">
          <w:pPr>
            <w:pStyle w:val="Default"/>
            <w:ind w:right="5"/>
            <w:jc w:val="both"/>
            <w:rPr>
              <w:lang w:val="ro-RO"/>
            </w:rPr>
          </w:pPr>
          <w:r w:rsidRPr="00D40318">
            <w:rPr>
              <w:lang w:val="ro-RO"/>
            </w:rPr>
            <w:t>a) extinderea impactului - impactul asupra mediului pe perioada  implementării proiectului va fi local ;</w:t>
          </w:r>
        </w:p>
        <w:p w:rsidR="007F09F7" w:rsidRPr="00D40318" w:rsidRDefault="007F09F7" w:rsidP="007F09F7">
          <w:pPr>
            <w:pStyle w:val="Default"/>
            <w:jc w:val="both"/>
            <w:rPr>
              <w:color w:val="FF0000"/>
              <w:lang w:val="ro-RO"/>
            </w:rPr>
          </w:pPr>
          <w:r w:rsidRPr="00D40318">
            <w:rPr>
              <w:lang w:val="ro-RO"/>
            </w:rPr>
            <w:t>b) natura transfrontalieră a impactului – nu este cazul;</w:t>
          </w:r>
          <w:r w:rsidRPr="00D40318">
            <w:rPr>
              <w:color w:val="FF0000"/>
              <w:lang w:val="ro-RO"/>
            </w:rPr>
            <w:t xml:space="preserve"> </w:t>
          </w:r>
        </w:p>
        <w:p w:rsidR="007F09F7" w:rsidRPr="00D40318" w:rsidRDefault="007F09F7" w:rsidP="007F09F7">
          <w:pPr>
            <w:pStyle w:val="Default"/>
            <w:jc w:val="both"/>
            <w:rPr>
              <w:lang w:val="ro-RO"/>
            </w:rPr>
          </w:pPr>
          <w:r w:rsidRPr="00D40318">
            <w:rPr>
              <w:lang w:val="ro-RO"/>
            </w:rPr>
            <w:t>c) mărimea si complexitatea impactului – ȋn perioada de execuţie a proiectului impactul asupra factorilor de mediu</w:t>
          </w:r>
          <w:r w:rsidR="00D72813">
            <w:rPr>
              <w:lang w:val="ro-RO"/>
            </w:rPr>
            <w:t xml:space="preserve"> sol, subsol, apa freatică, vegetaţie</w:t>
          </w:r>
          <w:r w:rsidRPr="00D40318">
            <w:rPr>
              <w:lang w:val="ro-RO"/>
            </w:rPr>
            <w:t xml:space="preserve"> va fi redus, în perioada de exploatare, impactul asupra mediului va fi nesemnificativ;</w:t>
          </w:r>
        </w:p>
        <w:p w:rsidR="007F09F7" w:rsidRPr="00D40318" w:rsidRDefault="007F09F7" w:rsidP="007F09F7">
          <w:pPr>
            <w:pStyle w:val="Default"/>
            <w:jc w:val="both"/>
            <w:rPr>
              <w:lang w:val="ro-RO"/>
            </w:rPr>
          </w:pPr>
          <w:r w:rsidRPr="00D40318">
            <w:rPr>
              <w:lang w:val="ro-RO"/>
            </w:rPr>
            <w:t>d) probabilitatea impactului –</w:t>
          </w:r>
          <w:r w:rsidRPr="00D40318">
            <w:rPr>
              <w:bCs/>
              <w:lang w:val="ro-RO"/>
            </w:rPr>
            <w:t xml:space="preserve">  </w:t>
          </w:r>
          <w:r w:rsidR="00D72813">
            <w:rPr>
              <w:bCs/>
              <w:lang w:val="ro-RO"/>
            </w:rPr>
            <w:t>redusă</w:t>
          </w:r>
          <w:r w:rsidRPr="00D40318">
            <w:rPr>
              <w:b/>
              <w:bCs/>
              <w:lang w:val="ro-RO"/>
            </w:rPr>
            <w:t>;</w:t>
          </w:r>
        </w:p>
        <w:p w:rsidR="007F09F7" w:rsidRPr="00D40318" w:rsidRDefault="007F09F7" w:rsidP="007F09F7">
          <w:pPr>
            <w:pStyle w:val="Default"/>
            <w:jc w:val="both"/>
            <w:rPr>
              <w:lang w:val="ro-RO"/>
            </w:rPr>
          </w:pPr>
          <w:r w:rsidRPr="00D40318">
            <w:rPr>
              <w:lang w:val="ro-RO"/>
            </w:rPr>
            <w:t xml:space="preserve">e) durata, frecvenţa şi reversibilitatea impactului – pe perioada de execuţie a lucrărilor </w:t>
          </w:r>
          <w:r w:rsidR="00D72813">
            <w:rPr>
              <w:lang w:val="ro-RO"/>
            </w:rPr>
            <w:t>–</w:t>
          </w:r>
          <w:r w:rsidRPr="00D40318">
            <w:rPr>
              <w:lang w:val="ro-RO"/>
            </w:rPr>
            <w:t xml:space="preserve"> impact</w:t>
          </w:r>
          <w:r w:rsidR="00D72813">
            <w:rPr>
              <w:lang w:val="ro-RO"/>
            </w:rPr>
            <w:t>ul poate fi neglijabil ȋn condiţiile respectării tuturor măsurilor impuse.</w:t>
          </w:r>
        </w:p>
        <w:p w:rsidR="007F09F7" w:rsidRPr="003D300D" w:rsidRDefault="007F09F7" w:rsidP="007F09F7">
          <w:pPr>
            <w:autoSpaceDE w:val="0"/>
            <w:autoSpaceDN w:val="0"/>
            <w:adjustRightInd w:val="0"/>
            <w:spacing w:after="0" w:line="240" w:lineRule="auto"/>
            <w:jc w:val="both"/>
            <w:rPr>
              <w:rFonts w:ascii="Arial" w:hAnsi="Arial" w:cs="Arial"/>
              <w:b/>
              <w:sz w:val="24"/>
              <w:szCs w:val="24"/>
            </w:rPr>
          </w:pPr>
          <w:r w:rsidRPr="003D300D">
            <w:rPr>
              <w:rFonts w:ascii="Arial" w:hAnsi="Arial" w:cs="Arial"/>
              <w:b/>
              <w:sz w:val="24"/>
              <w:szCs w:val="24"/>
            </w:rPr>
            <w:t>II. Motivele care au stat la baza luării deciziei etapei de încadrare în procedura de evaluare adecvată sunt următoarele:</w:t>
          </w:r>
        </w:p>
        <w:p w:rsidR="00FE16BE" w:rsidRPr="00632EFC" w:rsidRDefault="00FE16BE" w:rsidP="00FE16BE">
          <w:pPr>
            <w:shd w:val="clear" w:color="auto" w:fill="FFFFFF"/>
            <w:tabs>
              <w:tab w:val="left" w:pos="220"/>
            </w:tabs>
            <w:spacing w:after="0" w:line="240" w:lineRule="auto"/>
            <w:jc w:val="both"/>
            <w:rPr>
              <w:rFonts w:ascii="Arial" w:hAnsi="Arial" w:cs="Arial"/>
              <w:b/>
              <w:color w:val="191919"/>
              <w:sz w:val="24"/>
              <w:szCs w:val="24"/>
              <w:lang w:val="ro-RO"/>
            </w:rPr>
          </w:pPr>
          <w:r>
            <w:rPr>
              <w:rFonts w:ascii="Arial" w:hAnsi="Arial" w:cs="Arial"/>
              <w:color w:val="191919"/>
              <w:sz w:val="24"/>
              <w:szCs w:val="24"/>
              <w:lang w:val="ro-RO"/>
            </w:rPr>
            <w:t>Proiectul nu se încadrează în prevederile art. 28 din O.U.G. nr. 57/2007 privind regimul ariilor naturale protejate, conservarea habitatelor naturale, a florei şi faunei sălbatice, cu modificările şi completările ulterioare.</w:t>
          </w:r>
        </w:p>
        <w:p w:rsidR="007F09F7" w:rsidRPr="00BA4477" w:rsidRDefault="007F09F7" w:rsidP="007F09F7">
          <w:pPr>
            <w:spacing w:after="0" w:line="240" w:lineRule="auto"/>
            <w:jc w:val="both"/>
            <w:rPr>
              <w:rStyle w:val="tpa1"/>
              <w:rFonts w:ascii="Arial" w:hAnsi="Arial" w:cs="Arial"/>
              <w:b/>
              <w:sz w:val="24"/>
              <w:szCs w:val="24"/>
              <w:lang w:val="ro-RO"/>
            </w:rPr>
          </w:pPr>
          <w:r w:rsidRPr="00BA4477">
            <w:rPr>
              <w:rStyle w:val="tpa1"/>
              <w:rFonts w:ascii="Arial" w:hAnsi="Arial" w:cs="Arial"/>
              <w:b/>
              <w:sz w:val="24"/>
              <w:szCs w:val="24"/>
              <w:lang w:val="ro-RO"/>
            </w:rPr>
            <w:t>Condiţiile de realizare a proiectului</w:t>
          </w:r>
          <w:r>
            <w:rPr>
              <w:rStyle w:val="tpa1"/>
              <w:rFonts w:ascii="Arial" w:hAnsi="Arial" w:cs="Arial"/>
              <w:b/>
              <w:sz w:val="24"/>
              <w:szCs w:val="24"/>
              <w:lang w:val="ro-RO"/>
            </w:rPr>
            <w:t>:</w:t>
          </w:r>
          <w:r w:rsidRPr="00BA4477">
            <w:rPr>
              <w:rStyle w:val="tpa1"/>
              <w:rFonts w:ascii="Arial" w:hAnsi="Arial" w:cs="Arial"/>
              <w:b/>
              <w:sz w:val="24"/>
              <w:szCs w:val="24"/>
              <w:lang w:val="ro-RO"/>
            </w:rPr>
            <w:t xml:space="preserve">  </w:t>
          </w:r>
        </w:p>
        <w:p w:rsidR="007F09F7" w:rsidRPr="00D40318" w:rsidRDefault="007F09F7" w:rsidP="00FE16BE">
          <w:pPr>
            <w:numPr>
              <w:ilvl w:val="0"/>
              <w:numId w:val="16"/>
            </w:numPr>
            <w:spacing w:after="0" w:line="240" w:lineRule="auto"/>
            <w:jc w:val="both"/>
            <w:rPr>
              <w:rStyle w:val="tpa1"/>
              <w:rFonts w:ascii="Arial" w:hAnsi="Arial" w:cs="Arial"/>
              <w:sz w:val="24"/>
              <w:szCs w:val="24"/>
              <w:lang w:val="ro-RO"/>
            </w:rPr>
          </w:pPr>
          <w:r w:rsidRPr="00D40318">
            <w:rPr>
              <w:rStyle w:val="tpa1"/>
              <w:rFonts w:ascii="Arial" w:hAnsi="Arial" w:cs="Arial"/>
              <w:sz w:val="24"/>
              <w:szCs w:val="24"/>
              <w:lang w:val="ro-RO"/>
            </w:rPr>
            <w:t>respectarea întocmai a proiectului propus spre avizare;</w:t>
          </w:r>
        </w:p>
        <w:p w:rsidR="007F09F7" w:rsidRPr="00D40318" w:rsidRDefault="007F09F7" w:rsidP="00FE16BE">
          <w:pPr>
            <w:numPr>
              <w:ilvl w:val="0"/>
              <w:numId w:val="16"/>
            </w:numPr>
            <w:autoSpaceDE w:val="0"/>
            <w:autoSpaceDN w:val="0"/>
            <w:adjustRightInd w:val="0"/>
            <w:spacing w:after="0" w:line="240" w:lineRule="auto"/>
            <w:jc w:val="both"/>
            <w:rPr>
              <w:rFonts w:ascii="Arial" w:hAnsi="Arial" w:cs="Arial"/>
              <w:sz w:val="24"/>
              <w:szCs w:val="24"/>
              <w:lang w:val="ro-RO" w:eastAsia="ro-RO"/>
            </w:rPr>
          </w:pPr>
          <w:r w:rsidRPr="00D40318">
            <w:rPr>
              <w:rFonts w:ascii="Arial" w:hAnsi="Arial" w:cs="Arial"/>
              <w:sz w:val="24"/>
              <w:szCs w:val="24"/>
              <w:lang w:val="ro-RO" w:eastAsia="ro-RO"/>
            </w:rPr>
            <w:t>executarea lucrărilor, vor respecta normele legale în vigoare: sanitare, de prevenire şi stingere a incendiilor şi de protecţia muncii;</w:t>
          </w:r>
        </w:p>
        <w:p w:rsidR="007F09F7" w:rsidRPr="00B13F01" w:rsidRDefault="007F09F7" w:rsidP="00FE16BE">
          <w:pPr>
            <w:numPr>
              <w:ilvl w:val="0"/>
              <w:numId w:val="16"/>
            </w:numPr>
            <w:autoSpaceDE w:val="0"/>
            <w:autoSpaceDN w:val="0"/>
            <w:adjustRightInd w:val="0"/>
            <w:spacing w:after="0" w:line="240" w:lineRule="auto"/>
            <w:jc w:val="both"/>
            <w:rPr>
              <w:rFonts w:ascii="Arial" w:hAnsi="Arial" w:cs="Arial"/>
              <w:sz w:val="24"/>
              <w:szCs w:val="24"/>
              <w:lang w:val="ro-RO" w:eastAsia="ro-RO"/>
            </w:rPr>
          </w:pPr>
          <w:r w:rsidRPr="00B13F01">
            <w:rPr>
              <w:rFonts w:ascii="Arial" w:hAnsi="Arial" w:cs="Arial"/>
              <w:sz w:val="24"/>
              <w:szCs w:val="24"/>
              <w:lang w:val="ro-RO" w:eastAsia="ro-RO"/>
            </w:rPr>
            <w:t>se vor lua măsuri pentru evitarea poluării accidentale a factorilor de mediu pe toată durata execuţiei lucrărilor;</w:t>
          </w:r>
        </w:p>
        <w:p w:rsidR="007F09F7" w:rsidRPr="00D40318" w:rsidRDefault="007F09F7" w:rsidP="00FE16BE">
          <w:pPr>
            <w:numPr>
              <w:ilvl w:val="0"/>
              <w:numId w:val="16"/>
            </w:numPr>
            <w:autoSpaceDE w:val="0"/>
            <w:autoSpaceDN w:val="0"/>
            <w:adjustRightInd w:val="0"/>
            <w:spacing w:after="0" w:line="240" w:lineRule="auto"/>
            <w:jc w:val="both"/>
            <w:rPr>
              <w:rFonts w:ascii="Arial" w:hAnsi="Arial" w:cs="Arial"/>
              <w:sz w:val="24"/>
              <w:szCs w:val="24"/>
              <w:lang w:val="ro-RO" w:eastAsia="ro-RO"/>
            </w:rPr>
          </w:pPr>
          <w:r w:rsidRPr="00D40318">
            <w:rPr>
              <w:rFonts w:ascii="Arial" w:hAnsi="Arial" w:cs="Arial"/>
              <w:sz w:val="24"/>
              <w:szCs w:val="24"/>
              <w:lang w:val="ro-RO" w:eastAsia="ro-RO"/>
            </w:rPr>
            <w:t>nu se va degrada mediul natural sau amenajat, prin depozitări necontrolate de deşeuri de orice fel;</w:t>
          </w:r>
        </w:p>
        <w:p w:rsidR="007F09F7" w:rsidRPr="00D40318" w:rsidRDefault="007F09F7" w:rsidP="00FE16BE">
          <w:pPr>
            <w:numPr>
              <w:ilvl w:val="0"/>
              <w:numId w:val="16"/>
            </w:numPr>
            <w:autoSpaceDE w:val="0"/>
            <w:autoSpaceDN w:val="0"/>
            <w:adjustRightInd w:val="0"/>
            <w:spacing w:after="0" w:line="240" w:lineRule="auto"/>
            <w:jc w:val="both"/>
            <w:rPr>
              <w:rFonts w:ascii="Arial" w:hAnsi="Arial" w:cs="Arial"/>
              <w:sz w:val="24"/>
              <w:szCs w:val="24"/>
              <w:lang w:val="ro-RO" w:eastAsia="ro-RO"/>
            </w:rPr>
          </w:pPr>
          <w:r w:rsidRPr="001141EF">
            <w:rPr>
              <w:rFonts w:ascii="Arial" w:hAnsi="Arial" w:cs="Arial"/>
              <w:sz w:val="24"/>
              <w:szCs w:val="24"/>
              <w:lang w:val="ro-RO" w:eastAsia="ro-RO"/>
            </w:rPr>
            <w:t xml:space="preserve">managementul </w:t>
          </w:r>
          <w:r w:rsidRPr="00D40318">
            <w:rPr>
              <w:rFonts w:ascii="Arial" w:hAnsi="Arial" w:cs="Arial"/>
              <w:sz w:val="24"/>
              <w:szCs w:val="24"/>
              <w:lang w:val="ro-RO" w:eastAsia="ro-RO"/>
            </w:rPr>
            <w:t>deşeurilor generate de lucrări va fi în conformitate cu legislaţia specifică de mediu şi va fi în responsabilitatea titularului de proiect;</w:t>
          </w:r>
        </w:p>
        <w:p w:rsidR="007F09F7" w:rsidRPr="00B13F01" w:rsidRDefault="007F09F7" w:rsidP="00FE16BE">
          <w:pPr>
            <w:numPr>
              <w:ilvl w:val="0"/>
              <w:numId w:val="16"/>
            </w:numPr>
            <w:autoSpaceDE w:val="0"/>
            <w:autoSpaceDN w:val="0"/>
            <w:adjustRightInd w:val="0"/>
            <w:spacing w:after="0" w:line="240" w:lineRule="auto"/>
            <w:jc w:val="both"/>
            <w:rPr>
              <w:rFonts w:ascii="Arial" w:hAnsi="Arial" w:cs="Arial"/>
              <w:sz w:val="24"/>
              <w:szCs w:val="24"/>
              <w:lang w:val="ro-RO" w:eastAsia="ro-RO"/>
            </w:rPr>
          </w:pPr>
          <w:r w:rsidRPr="00B13F01">
            <w:rPr>
              <w:rFonts w:ascii="Arial" w:hAnsi="Arial" w:cs="Arial"/>
              <w:sz w:val="24"/>
              <w:szCs w:val="24"/>
              <w:lang w:val="ro-RO" w:eastAsia="ro-RO"/>
            </w:rPr>
            <w:t>utilajele utilizate pe durata de realizare a lucrărilor, precum şi mijloacele de transport, vor avea o stare tehnică corespunzătoare, astfel încât să fie exclusă orice posibilitate de poluare a mediului înconjurător cu combustibil ori material lubrifiant direct sau indirect;</w:t>
          </w:r>
        </w:p>
        <w:p w:rsidR="007F09F7" w:rsidRPr="004A5A2C" w:rsidRDefault="003B00A6" w:rsidP="004A5A2C">
          <w:pPr>
            <w:pStyle w:val="Listparagraf"/>
            <w:numPr>
              <w:ilvl w:val="0"/>
              <w:numId w:val="16"/>
            </w:numPr>
            <w:tabs>
              <w:tab w:val="left" w:pos="993"/>
              <w:tab w:val="left" w:pos="1134"/>
            </w:tabs>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se interzice </w:t>
          </w:r>
          <w:r w:rsidR="007F09F7" w:rsidRPr="004A5A2C">
            <w:rPr>
              <w:rFonts w:ascii="Arial" w:hAnsi="Arial" w:cs="Arial"/>
              <w:sz w:val="24"/>
              <w:szCs w:val="24"/>
              <w:lang w:val="ro-RO" w:eastAsia="ro-RO"/>
            </w:rPr>
            <w:t>abandonarea, înlăturarea sau eliminarea deşeurilor în locuri neautorizate;</w:t>
          </w:r>
        </w:p>
        <w:p w:rsidR="007F09F7" w:rsidRPr="004A5A2C" w:rsidRDefault="007F09F7" w:rsidP="004A5A2C">
          <w:pPr>
            <w:pStyle w:val="Listparagraf"/>
            <w:numPr>
              <w:ilvl w:val="0"/>
              <w:numId w:val="16"/>
            </w:numPr>
            <w:tabs>
              <w:tab w:val="left" w:pos="993"/>
              <w:tab w:val="left" w:pos="1134"/>
            </w:tabs>
            <w:autoSpaceDE w:val="0"/>
            <w:autoSpaceDN w:val="0"/>
            <w:adjustRightInd w:val="0"/>
            <w:spacing w:after="0" w:line="240" w:lineRule="auto"/>
            <w:jc w:val="both"/>
            <w:rPr>
              <w:rFonts w:ascii="Arial" w:hAnsi="Arial" w:cs="Arial"/>
              <w:sz w:val="24"/>
              <w:szCs w:val="24"/>
              <w:lang w:val="ro-RO" w:eastAsia="ro-RO"/>
            </w:rPr>
          </w:pPr>
          <w:r w:rsidRPr="004A5A2C">
            <w:rPr>
              <w:rFonts w:ascii="Arial" w:hAnsi="Arial" w:cs="Arial"/>
              <w:sz w:val="24"/>
              <w:szCs w:val="24"/>
              <w:lang w:val="ro-RO" w:eastAsia="ro-RO"/>
            </w:rPr>
            <w:t>conform prevederilor Ord. 1798/2007 pentru aprobarea Procedurii de emitere a autorizat de mediu, cu modificările şi completăril</w:t>
          </w:r>
          <w:r w:rsidR="003B00A6">
            <w:rPr>
              <w:rFonts w:ascii="Arial" w:hAnsi="Arial" w:cs="Arial"/>
              <w:sz w:val="24"/>
              <w:szCs w:val="24"/>
              <w:lang w:val="ro-RO" w:eastAsia="ro-RO"/>
            </w:rPr>
            <w:t>e ulterioare, pentru activităţile</w:t>
          </w:r>
          <w:r w:rsidRPr="004A5A2C">
            <w:rPr>
              <w:rFonts w:ascii="Arial" w:hAnsi="Arial" w:cs="Arial"/>
              <w:sz w:val="24"/>
              <w:szCs w:val="24"/>
              <w:lang w:val="ro-RO" w:eastAsia="ro-RO"/>
            </w:rPr>
            <w:t xml:space="preserve"> înscris</w:t>
          </w:r>
          <w:r w:rsidR="003B00A6">
            <w:rPr>
              <w:rFonts w:ascii="Arial" w:hAnsi="Arial" w:cs="Arial"/>
              <w:sz w:val="24"/>
              <w:szCs w:val="24"/>
              <w:lang w:val="ro-RO" w:eastAsia="ro-RO"/>
            </w:rPr>
            <w:t>e</w:t>
          </w:r>
          <w:r w:rsidRPr="004A5A2C">
            <w:rPr>
              <w:rFonts w:ascii="Arial" w:hAnsi="Arial" w:cs="Arial"/>
              <w:sz w:val="24"/>
              <w:szCs w:val="24"/>
              <w:lang w:val="ro-RO" w:eastAsia="ro-RO"/>
            </w:rPr>
            <w:t xml:space="preserve"> la cod </w:t>
          </w:r>
          <w:r w:rsidRPr="00282029">
            <w:rPr>
              <w:rFonts w:ascii="Arial" w:hAnsi="Arial" w:cs="Arial"/>
              <w:sz w:val="24"/>
              <w:szCs w:val="24"/>
              <w:lang w:val="ro-RO" w:eastAsia="ro-RO"/>
            </w:rPr>
            <w:t xml:space="preserve">CAEN 0812 – extracţia pietrişului şi nisipului; extracţia argilei şi caolinului </w:t>
          </w:r>
          <w:r w:rsidR="003B00A6" w:rsidRPr="00282029">
            <w:rPr>
              <w:rFonts w:ascii="Arial" w:hAnsi="Arial" w:cs="Arial"/>
              <w:sz w:val="24"/>
              <w:szCs w:val="24"/>
              <w:lang w:val="ro-RO" w:eastAsia="ro-RO"/>
            </w:rPr>
            <w:t xml:space="preserve">şi cod </w:t>
          </w:r>
          <w:r w:rsidR="003B00A6" w:rsidRPr="003E100F">
            <w:rPr>
              <w:rFonts w:ascii="Arial" w:hAnsi="Arial" w:cs="Arial"/>
              <w:sz w:val="24"/>
              <w:szCs w:val="24"/>
              <w:lang w:val="ro-RO" w:eastAsia="ro-RO"/>
            </w:rPr>
            <w:lastRenderedPageBreak/>
            <w:t>CAEN</w:t>
          </w:r>
          <w:r w:rsidR="00282029" w:rsidRPr="003E100F">
            <w:rPr>
              <w:rFonts w:ascii="Arial" w:hAnsi="Arial" w:cs="Arial"/>
              <w:sz w:val="24"/>
              <w:szCs w:val="24"/>
              <w:lang w:val="ro-RO" w:eastAsia="ro-RO"/>
            </w:rPr>
            <w:t xml:space="preserve"> 0322 – acvacultura ȋn ape dulci</w:t>
          </w:r>
          <w:r w:rsidR="003B00A6" w:rsidRPr="003E100F">
            <w:rPr>
              <w:rFonts w:ascii="Arial" w:hAnsi="Arial" w:cs="Arial"/>
              <w:sz w:val="24"/>
              <w:szCs w:val="24"/>
              <w:lang w:val="ro-RO" w:eastAsia="ro-RO"/>
            </w:rPr>
            <w:t xml:space="preserve"> </w:t>
          </w:r>
          <w:r w:rsidRPr="003E100F">
            <w:rPr>
              <w:rFonts w:ascii="Arial" w:hAnsi="Arial" w:cs="Arial"/>
              <w:sz w:val="24"/>
              <w:szCs w:val="24"/>
              <w:lang w:val="ro-RO" w:eastAsia="ro-RO"/>
            </w:rPr>
            <w:t xml:space="preserve">– este necesară solicitarea şi obţinerea autorizaţiei de </w:t>
          </w:r>
          <w:r w:rsidRPr="004A5A2C">
            <w:rPr>
              <w:rFonts w:ascii="Arial" w:hAnsi="Arial" w:cs="Arial"/>
              <w:sz w:val="24"/>
              <w:szCs w:val="24"/>
              <w:lang w:val="ro-RO" w:eastAsia="ro-RO"/>
            </w:rPr>
            <w:t>mediu.</w:t>
          </w:r>
        </w:p>
        <w:p w:rsidR="007F09F7" w:rsidRDefault="007F09F7" w:rsidP="007F09F7">
          <w:pPr>
            <w:autoSpaceDE w:val="0"/>
            <w:autoSpaceDN w:val="0"/>
            <w:adjustRightInd w:val="0"/>
            <w:spacing w:after="0" w:line="240" w:lineRule="auto"/>
            <w:ind w:left="709"/>
            <w:jc w:val="both"/>
            <w:rPr>
              <w:rFonts w:ascii="Arial" w:hAnsi="Arial" w:cs="Arial"/>
              <w:sz w:val="24"/>
              <w:szCs w:val="24"/>
              <w:lang w:val="ro-RO" w:eastAsia="ro-RO"/>
            </w:rPr>
          </w:pPr>
        </w:p>
        <w:p w:rsidR="007F09F7" w:rsidRPr="00BA4477" w:rsidRDefault="007F09F7" w:rsidP="007F09F7">
          <w:pPr>
            <w:pStyle w:val="Listparagraf"/>
            <w:spacing w:after="0" w:line="240" w:lineRule="auto"/>
            <w:ind w:left="567"/>
            <w:jc w:val="both"/>
            <w:rPr>
              <w:rStyle w:val="tpa1"/>
              <w:rFonts w:ascii="Arial" w:hAnsi="Arial" w:cs="Arial"/>
              <w:sz w:val="24"/>
              <w:szCs w:val="24"/>
              <w:lang w:val="ro-RO"/>
            </w:rPr>
          </w:pPr>
          <w:r>
            <w:rPr>
              <w:rStyle w:val="tpa1"/>
              <w:rFonts w:ascii="Arial" w:hAnsi="Arial" w:cs="Arial"/>
              <w:sz w:val="24"/>
              <w:szCs w:val="24"/>
              <w:lang w:val="ro-RO"/>
            </w:rPr>
            <w:t xml:space="preserve">   </w:t>
          </w:r>
          <w:r w:rsidRPr="00BA4477">
            <w:rPr>
              <w:rStyle w:val="tpa1"/>
              <w:rFonts w:ascii="Arial" w:hAnsi="Arial" w:cs="Arial"/>
              <w:sz w:val="24"/>
              <w:szCs w:val="24"/>
              <w:lang w:val="ro-RO"/>
            </w:rPr>
            <w:t>Conform art.22, alin (1) din H.G. nr. 445/2009, titularul are obligaţia de a notifica în scris Agenţia pentru Protecţia Mediului Sibiu despre orice modificare a datelor /informaţiilor care au stat la baza luării deciziei etapei de încadrare.</w:t>
          </w:r>
        </w:p>
        <w:p w:rsidR="007F09F7" w:rsidRDefault="007F09F7" w:rsidP="007F09F7">
          <w:pPr>
            <w:spacing w:after="0" w:line="240" w:lineRule="auto"/>
            <w:ind w:left="567"/>
            <w:jc w:val="both"/>
            <w:rPr>
              <w:rStyle w:val="tpa1"/>
              <w:rFonts w:ascii="Arial" w:hAnsi="Arial" w:cs="Arial"/>
              <w:sz w:val="24"/>
              <w:szCs w:val="24"/>
              <w:lang w:val="ro-RO"/>
            </w:rPr>
          </w:pPr>
          <w:r>
            <w:rPr>
              <w:rStyle w:val="tpa1"/>
              <w:rFonts w:ascii="Arial" w:hAnsi="Arial" w:cs="Arial"/>
              <w:sz w:val="24"/>
              <w:szCs w:val="24"/>
              <w:lang w:val="ro-RO"/>
            </w:rPr>
            <w:t xml:space="preserve">  </w:t>
          </w:r>
          <w:r w:rsidRPr="00BA4477">
            <w:rPr>
              <w:rStyle w:val="tpa1"/>
              <w:rFonts w:ascii="Arial" w:hAnsi="Arial" w:cs="Arial"/>
              <w:sz w:val="24"/>
              <w:szCs w:val="24"/>
              <w:lang w:val="ro-RO"/>
            </w:rPr>
            <w:t>Conform art. 49 alin (3) şi (4) din Ordinul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w:t>
          </w:r>
        </w:p>
        <w:p w:rsidR="007F09F7" w:rsidRPr="00BA4477" w:rsidRDefault="007F09F7" w:rsidP="007F09F7">
          <w:pPr>
            <w:spacing w:after="0" w:line="240" w:lineRule="auto"/>
            <w:ind w:left="567"/>
            <w:jc w:val="both"/>
            <w:rPr>
              <w:rStyle w:val="tpa1"/>
              <w:rFonts w:ascii="Arial" w:hAnsi="Arial" w:cs="Arial"/>
              <w:sz w:val="24"/>
              <w:szCs w:val="24"/>
              <w:lang w:val="ro-RO"/>
            </w:rPr>
          </w:pPr>
        </w:p>
        <w:sdt>
          <w:sdtPr>
            <w:rPr>
              <w:rFonts w:ascii="Arial" w:hAnsi="Arial" w:cs="Arial"/>
              <w:b/>
              <w:bCs/>
              <w:sz w:val="24"/>
              <w:szCs w:val="24"/>
              <w:lang w:val="ro-RO"/>
            </w:rPr>
            <w:alias w:val="Câmp editabil text"/>
            <w:tag w:val="CampEditabil"/>
            <w:id w:val="624439703"/>
            <w:placeholder>
              <w:docPart w:val="A4BA1C176BE04E87A627CD3D0B7BB478"/>
            </w:placeholder>
          </w:sdtPr>
          <w:sdtEndPr>
            <w:rPr>
              <w:b w:val="0"/>
            </w:rPr>
          </w:sdtEndPr>
          <w:sdtContent>
            <w:p w:rsidR="007F09F7" w:rsidRDefault="007F09F7" w:rsidP="007F09F7">
              <w:pPr>
                <w:widowControl w:val="0"/>
                <w:adjustRightInd w:val="0"/>
                <w:jc w:val="both"/>
                <w:rPr>
                  <w:rFonts w:ascii="Arial" w:hAnsi="Arial" w:cs="Arial"/>
                  <w:b/>
                  <w:bCs/>
                  <w:sz w:val="24"/>
                  <w:szCs w:val="24"/>
                  <w:lang w:val="ro-RO"/>
                </w:rPr>
              </w:pPr>
              <w:r>
                <w:rPr>
                  <w:rFonts w:ascii="Arial" w:hAnsi="Arial" w:cs="Arial"/>
                  <w:b/>
                  <w:bCs/>
                  <w:sz w:val="24"/>
                  <w:szCs w:val="24"/>
                  <w:lang w:val="ro-RO"/>
                </w:rPr>
                <w:t xml:space="preserve"> Proiectul propus nu necesită parcurgerea celorlalte etape ale procedurii de evaluare a impactului asupra mediului şi nu se supune evaluării adecvate.</w:t>
              </w:r>
            </w:p>
            <w:p w:rsidR="007F09F7" w:rsidRDefault="007F09F7" w:rsidP="007F09F7">
              <w:pPr>
                <w:autoSpaceDE w:val="0"/>
                <w:autoSpaceDN w:val="0"/>
                <w:adjustRightInd w:val="0"/>
                <w:spacing w:after="0" w:line="240" w:lineRule="auto"/>
                <w:jc w:val="both"/>
                <w:rPr>
                  <w:rFonts w:ascii="Arial" w:hAnsi="Arial" w:cs="Arial"/>
                  <w:bCs/>
                  <w:sz w:val="24"/>
                  <w:szCs w:val="24"/>
                  <w:lang w:val="ro-RO"/>
                </w:rPr>
              </w:pPr>
              <w:r w:rsidRPr="00D40318">
                <w:rPr>
                  <w:rFonts w:ascii="Arial" w:eastAsia="Times New Roman" w:hAnsi="Arial" w:cs="Arial"/>
                  <w:b/>
                  <w:iCs/>
                  <w:color w:val="000000"/>
                  <w:sz w:val="24"/>
                  <w:szCs w:val="24"/>
                  <w:lang w:eastAsia="x-none"/>
                </w:rPr>
                <w:t xml:space="preserve">Prezenta decizie a fost emisă în </w:t>
              </w:r>
              <w:r>
                <w:rPr>
                  <w:rFonts w:ascii="Arial" w:eastAsia="Times New Roman" w:hAnsi="Arial" w:cs="Arial"/>
                  <w:b/>
                  <w:iCs/>
                  <w:color w:val="000000"/>
                  <w:sz w:val="24"/>
                  <w:szCs w:val="24"/>
                  <w:lang w:eastAsia="x-none"/>
                </w:rPr>
                <w:t>3</w:t>
              </w:r>
              <w:r w:rsidRPr="00D40318">
                <w:rPr>
                  <w:rFonts w:ascii="Arial" w:eastAsia="Times New Roman" w:hAnsi="Arial" w:cs="Arial"/>
                  <w:b/>
                  <w:iCs/>
                  <w:color w:val="000000"/>
                  <w:sz w:val="24"/>
                  <w:szCs w:val="24"/>
                  <w:lang w:eastAsia="x-none"/>
                </w:rPr>
                <w:t xml:space="preserve"> (</w:t>
              </w:r>
              <w:r>
                <w:rPr>
                  <w:rFonts w:ascii="Arial" w:eastAsia="Times New Roman" w:hAnsi="Arial" w:cs="Arial"/>
                  <w:b/>
                  <w:iCs/>
                  <w:color w:val="000000"/>
                  <w:sz w:val="24"/>
                  <w:szCs w:val="24"/>
                  <w:lang w:eastAsia="x-none"/>
                </w:rPr>
                <w:t>trei</w:t>
              </w:r>
              <w:r w:rsidRPr="00D40318">
                <w:rPr>
                  <w:rFonts w:ascii="Arial" w:eastAsia="Times New Roman" w:hAnsi="Arial" w:cs="Arial"/>
                  <w:b/>
                  <w:iCs/>
                  <w:color w:val="000000"/>
                  <w:sz w:val="24"/>
                  <w:szCs w:val="24"/>
                  <w:lang w:eastAsia="x-none"/>
                </w:rPr>
                <w:t>) exemplare, fiecare exemplar având un număr de </w:t>
              </w:r>
              <w:r w:rsidR="00282029">
                <w:rPr>
                  <w:rFonts w:ascii="Arial" w:eastAsia="Times New Roman" w:hAnsi="Arial" w:cs="Arial"/>
                  <w:b/>
                  <w:iCs/>
                  <w:color w:val="000000"/>
                  <w:sz w:val="24"/>
                  <w:szCs w:val="24"/>
                  <w:lang w:eastAsia="x-none"/>
                </w:rPr>
                <w:t>5</w:t>
              </w:r>
              <w:r w:rsidRPr="00D40318">
                <w:rPr>
                  <w:rFonts w:ascii="Arial" w:eastAsia="Times New Roman" w:hAnsi="Arial" w:cs="Arial"/>
                  <w:b/>
                  <w:iCs/>
                  <w:color w:val="000000"/>
                  <w:sz w:val="24"/>
                  <w:szCs w:val="24"/>
                  <w:lang w:eastAsia="x-none"/>
                </w:rPr>
                <w:t xml:space="preserve"> (</w:t>
              </w:r>
              <w:r w:rsidR="00282029">
                <w:rPr>
                  <w:rFonts w:ascii="Arial" w:eastAsia="Times New Roman" w:hAnsi="Arial" w:cs="Arial"/>
                  <w:b/>
                  <w:iCs/>
                  <w:color w:val="000000"/>
                  <w:sz w:val="24"/>
                  <w:szCs w:val="24"/>
                  <w:lang w:eastAsia="x-none"/>
                </w:rPr>
                <w:t>cinci</w:t>
              </w:r>
              <w:r w:rsidRPr="00D40318">
                <w:rPr>
                  <w:rFonts w:ascii="Arial" w:eastAsia="Times New Roman" w:hAnsi="Arial" w:cs="Arial"/>
                  <w:b/>
                  <w:iCs/>
                  <w:color w:val="000000"/>
                  <w:sz w:val="24"/>
                  <w:szCs w:val="24"/>
                  <w:lang w:eastAsia="x-none"/>
                </w:rPr>
                <w:t xml:space="preserve">) pagini, semnate şi ştampilate. </w:t>
              </w:r>
            </w:p>
          </w:sdtContent>
        </w:sdt>
        <w:p w:rsidR="00753675" w:rsidRPr="00522DB9" w:rsidRDefault="005A5E90" w:rsidP="00522DB9">
          <w:pPr>
            <w:spacing w:after="0" w:line="240" w:lineRule="auto"/>
            <w:jc w:val="both"/>
            <w:rPr>
              <w:rFonts w:ascii="Arial" w:hAnsi="Arial" w:cs="Arial"/>
              <w:sz w:val="24"/>
              <w:szCs w:val="24"/>
            </w:rPr>
          </w:pPr>
        </w:p>
      </w:sdtContent>
    </w:sdt>
    <w:p w:rsidR="00595382" w:rsidRPr="00447422" w:rsidRDefault="007F71A9"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7F71A9"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A5E9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282029" w:rsidRDefault="00282029" w:rsidP="00282029">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p>
        <w:p w:rsidR="00282029" w:rsidRPr="004F6AE7" w:rsidRDefault="00282029" w:rsidP="00282029">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Pr="004F6AE7">
            <w:rPr>
              <w:rFonts w:ascii="Arial" w:hAnsi="Arial" w:cs="Arial"/>
              <w:b/>
              <w:bCs/>
              <w:sz w:val="24"/>
              <w:szCs w:val="24"/>
              <w:lang w:val="ro-RO"/>
            </w:rPr>
            <w:t>DIRECTOR EXECUTIV,</w:t>
          </w:r>
          <w:r w:rsidRPr="004F6AE7">
            <w:rPr>
              <w:rFonts w:ascii="Arial" w:hAnsi="Arial" w:cs="Arial"/>
              <w:b/>
              <w:bCs/>
              <w:sz w:val="24"/>
              <w:szCs w:val="24"/>
              <w:lang w:val="ro-RO"/>
            </w:rPr>
            <w:tab/>
          </w:r>
          <w:r w:rsidRPr="004F6AE7">
            <w:rPr>
              <w:rFonts w:ascii="Arial" w:hAnsi="Arial" w:cs="Arial"/>
              <w:b/>
              <w:bCs/>
              <w:sz w:val="24"/>
              <w:szCs w:val="24"/>
              <w:lang w:val="ro-RO"/>
            </w:rPr>
            <w:tab/>
            <w:t xml:space="preserve">                                     ŞEF SERVICIU AVIZE, </w:t>
          </w:r>
        </w:p>
        <w:p w:rsidR="00282029" w:rsidRPr="004F6AE7" w:rsidRDefault="00282029" w:rsidP="00282029">
          <w:pPr>
            <w:spacing w:after="0" w:line="240" w:lineRule="auto"/>
            <w:jc w:val="both"/>
            <w:rPr>
              <w:rFonts w:ascii="Arial" w:hAnsi="Arial" w:cs="Arial"/>
              <w:b/>
              <w:bCs/>
              <w:sz w:val="24"/>
              <w:szCs w:val="24"/>
              <w:lang w:val="ro-RO"/>
            </w:rPr>
          </w:pPr>
          <w:r w:rsidRPr="004F6AE7">
            <w:rPr>
              <w:rFonts w:ascii="Arial" w:hAnsi="Arial" w:cs="Arial"/>
              <w:b/>
              <w:bCs/>
              <w:sz w:val="24"/>
              <w:szCs w:val="24"/>
              <w:lang w:val="ro-RO"/>
            </w:rPr>
            <w:t xml:space="preserve">          Ionel Stelian NAICU                                                      </w:t>
          </w:r>
          <w:r>
            <w:rPr>
              <w:rFonts w:ascii="Arial" w:hAnsi="Arial" w:cs="Arial"/>
              <w:b/>
              <w:bCs/>
              <w:sz w:val="24"/>
              <w:szCs w:val="24"/>
              <w:lang w:val="ro-RO"/>
            </w:rPr>
            <w:t xml:space="preserve"> </w:t>
          </w:r>
          <w:r w:rsidRPr="004F6AE7">
            <w:rPr>
              <w:rFonts w:ascii="Arial" w:hAnsi="Arial" w:cs="Arial"/>
              <w:b/>
              <w:bCs/>
              <w:sz w:val="24"/>
              <w:szCs w:val="24"/>
              <w:lang w:val="ro-RO"/>
            </w:rPr>
            <w:t xml:space="preserve">ACORDURI, AUTORIZAŢII </w:t>
          </w:r>
        </w:p>
        <w:p w:rsidR="00282029" w:rsidRPr="004F6AE7" w:rsidRDefault="00282029" w:rsidP="00282029">
          <w:pPr>
            <w:spacing w:after="0" w:line="240" w:lineRule="auto"/>
            <w:rPr>
              <w:rFonts w:ascii="Arial" w:hAnsi="Arial" w:cs="Arial"/>
              <w:b/>
              <w:bCs/>
              <w:sz w:val="24"/>
              <w:szCs w:val="24"/>
              <w:lang w:val="ro-RO"/>
            </w:rPr>
          </w:pPr>
          <w:r w:rsidRPr="004F6AE7">
            <w:rPr>
              <w:rFonts w:ascii="Arial" w:hAnsi="Arial" w:cs="Arial"/>
              <w:b/>
              <w:bCs/>
              <w:sz w:val="24"/>
              <w:szCs w:val="24"/>
              <w:lang w:val="ro-RO"/>
            </w:rPr>
            <w:t xml:space="preserve">                                                                                                       Ruxandra HAŞEGAN  </w:t>
          </w:r>
        </w:p>
        <w:p w:rsidR="00282029" w:rsidRPr="004F6AE7" w:rsidRDefault="00282029" w:rsidP="00282029">
          <w:pPr>
            <w:spacing w:after="0" w:line="240" w:lineRule="auto"/>
            <w:rPr>
              <w:rFonts w:ascii="Arial" w:hAnsi="Arial" w:cs="Arial"/>
              <w:b/>
              <w:bCs/>
              <w:sz w:val="24"/>
              <w:szCs w:val="24"/>
              <w:lang w:val="ro-RO"/>
            </w:rPr>
          </w:pPr>
        </w:p>
        <w:p w:rsidR="00282029" w:rsidRPr="004F6AE7" w:rsidRDefault="00282029" w:rsidP="00282029">
          <w:pPr>
            <w:spacing w:after="0" w:line="240" w:lineRule="auto"/>
            <w:rPr>
              <w:rFonts w:ascii="Arial" w:hAnsi="Arial" w:cs="Arial"/>
              <w:b/>
              <w:bCs/>
              <w:sz w:val="24"/>
              <w:szCs w:val="24"/>
              <w:lang w:val="ro-RO"/>
            </w:rPr>
          </w:pPr>
        </w:p>
        <w:p w:rsidR="00282029" w:rsidRPr="004F6AE7" w:rsidRDefault="00282029" w:rsidP="00282029">
          <w:pPr>
            <w:spacing w:after="0" w:line="240" w:lineRule="auto"/>
            <w:rPr>
              <w:rFonts w:ascii="Arial" w:hAnsi="Arial" w:cs="Arial"/>
              <w:b/>
              <w:bCs/>
              <w:sz w:val="24"/>
              <w:szCs w:val="24"/>
              <w:lang w:val="ro-RO"/>
            </w:rPr>
          </w:pPr>
        </w:p>
        <w:p w:rsidR="00282029" w:rsidRPr="004F6AE7" w:rsidRDefault="00282029" w:rsidP="00282029">
          <w:pPr>
            <w:spacing w:after="0" w:line="240" w:lineRule="auto"/>
            <w:jc w:val="both"/>
            <w:rPr>
              <w:rFonts w:ascii="Arial" w:hAnsi="Arial" w:cs="Arial"/>
              <w:b/>
              <w:bCs/>
              <w:i/>
              <w:sz w:val="24"/>
              <w:szCs w:val="24"/>
              <w:lang w:val="ro-RO"/>
            </w:rPr>
          </w:pPr>
          <w:r w:rsidRPr="004F6AE7">
            <w:rPr>
              <w:rFonts w:ascii="Arial" w:hAnsi="Arial" w:cs="Arial"/>
              <w:b/>
              <w:bCs/>
              <w:sz w:val="24"/>
              <w:szCs w:val="24"/>
              <w:lang w:val="ro-RO"/>
            </w:rPr>
            <w:t xml:space="preserve">                                                              </w:t>
          </w:r>
          <w:r w:rsidRPr="004F6AE7">
            <w:rPr>
              <w:rFonts w:ascii="Arial" w:hAnsi="Arial" w:cs="Arial"/>
              <w:b/>
              <w:bCs/>
              <w:i/>
              <w:sz w:val="24"/>
              <w:szCs w:val="24"/>
              <w:lang w:val="ro-RO"/>
            </w:rPr>
            <w:t xml:space="preserve"> </w:t>
          </w:r>
        </w:p>
        <w:p w:rsidR="00282029" w:rsidRPr="004F6AE7" w:rsidRDefault="00282029" w:rsidP="00282029">
          <w:pPr>
            <w:spacing w:after="0" w:line="240" w:lineRule="auto"/>
            <w:rPr>
              <w:rFonts w:ascii="Arial" w:hAnsi="Arial" w:cs="Arial"/>
              <w:b/>
              <w:bCs/>
              <w:sz w:val="24"/>
              <w:szCs w:val="24"/>
              <w:lang w:val="ro-RO"/>
            </w:rPr>
          </w:pPr>
          <w:r w:rsidRPr="004F6AE7">
            <w:rPr>
              <w:rFonts w:ascii="Arial" w:hAnsi="Arial" w:cs="Arial"/>
              <w:b/>
              <w:bCs/>
              <w:sz w:val="24"/>
              <w:szCs w:val="24"/>
              <w:lang w:val="ro-RO"/>
            </w:rPr>
            <w:t xml:space="preserve">                                                                                                                  Întocmit,</w:t>
          </w:r>
        </w:p>
        <w:p w:rsidR="00282029" w:rsidRPr="004F6AE7" w:rsidRDefault="00282029" w:rsidP="00282029">
          <w:pPr>
            <w:autoSpaceDE w:val="0"/>
            <w:autoSpaceDN w:val="0"/>
            <w:adjustRightInd w:val="0"/>
            <w:jc w:val="both"/>
            <w:rPr>
              <w:rFonts w:ascii="Arial" w:hAnsi="Arial" w:cs="Arial"/>
              <w:b/>
              <w:sz w:val="24"/>
              <w:szCs w:val="24"/>
              <w:lang w:val="ro-RO" w:eastAsia="ro-RO"/>
            </w:rPr>
          </w:pPr>
          <w:r w:rsidRPr="004F6AE7">
            <w:rPr>
              <w:rFonts w:ascii="Arial" w:hAnsi="Arial" w:cs="Arial"/>
              <w:b/>
              <w:sz w:val="24"/>
              <w:szCs w:val="24"/>
              <w:lang w:val="ro-RO"/>
            </w:rPr>
            <w:t xml:space="preserve">                                                                                                       Geogr. Mihaela RADU            </w:t>
          </w:r>
        </w:p>
        <w:p w:rsidR="0071693D" w:rsidRDefault="005A5E90" w:rsidP="00282029">
          <w:pPr>
            <w:spacing w:after="0" w:line="360" w:lineRule="auto"/>
            <w:ind w:left="2880" w:firstLine="720"/>
            <w:rPr>
              <w:rFonts w:ascii="Arial" w:hAnsi="Arial" w:cs="Arial"/>
              <w:bCs/>
              <w:sz w:val="24"/>
              <w:szCs w:val="24"/>
              <w:lang w:val="ro-RO"/>
            </w:rPr>
          </w:pPr>
        </w:p>
      </w:sdtContent>
    </w:sdt>
    <w:p w:rsidR="00522DB9" w:rsidRPr="00447422" w:rsidRDefault="005A5E90" w:rsidP="007B1968">
      <w:pPr>
        <w:spacing w:after="0" w:line="360" w:lineRule="auto"/>
        <w:jc w:val="both"/>
        <w:rPr>
          <w:rFonts w:ascii="Arial" w:hAnsi="Arial" w:cs="Arial"/>
          <w:bCs/>
          <w:sz w:val="24"/>
          <w:szCs w:val="24"/>
          <w:lang w:val="ro-RO"/>
        </w:rPr>
      </w:pPr>
    </w:p>
    <w:p w:rsidR="00522DB9" w:rsidRPr="00447422" w:rsidRDefault="005A5E90" w:rsidP="00522DB9">
      <w:pPr>
        <w:autoSpaceDE w:val="0"/>
        <w:autoSpaceDN w:val="0"/>
        <w:adjustRightInd w:val="0"/>
        <w:spacing w:after="0" w:line="240" w:lineRule="auto"/>
        <w:jc w:val="both"/>
        <w:rPr>
          <w:rFonts w:ascii="Arial" w:hAnsi="Arial" w:cs="Arial"/>
          <w:sz w:val="24"/>
          <w:szCs w:val="24"/>
        </w:rPr>
      </w:pPr>
    </w:p>
    <w:p w:rsidR="00522DB9" w:rsidRPr="00447422" w:rsidRDefault="005A5E90" w:rsidP="007B1968">
      <w:pPr>
        <w:spacing w:after="0" w:line="360" w:lineRule="auto"/>
        <w:jc w:val="both"/>
        <w:rPr>
          <w:rFonts w:ascii="Arial" w:hAnsi="Arial" w:cs="Arial"/>
          <w:bCs/>
          <w:sz w:val="24"/>
          <w:szCs w:val="24"/>
          <w:lang w:val="ro-RO"/>
        </w:rPr>
      </w:pPr>
    </w:p>
    <w:p w:rsidR="00522DB9" w:rsidRPr="00447422" w:rsidRDefault="005A5E90" w:rsidP="007B1968">
      <w:pPr>
        <w:spacing w:after="0" w:line="360" w:lineRule="auto"/>
        <w:jc w:val="both"/>
        <w:rPr>
          <w:rFonts w:ascii="Arial" w:hAnsi="Arial" w:cs="Arial"/>
          <w:bCs/>
          <w:sz w:val="24"/>
          <w:szCs w:val="24"/>
          <w:lang w:val="ro-RO"/>
        </w:rPr>
      </w:pPr>
    </w:p>
    <w:p w:rsidR="00522DB9" w:rsidRPr="00447422" w:rsidRDefault="005A5E90" w:rsidP="00522DB9">
      <w:pPr>
        <w:autoSpaceDE w:val="0"/>
        <w:autoSpaceDN w:val="0"/>
        <w:adjustRightInd w:val="0"/>
        <w:spacing w:after="0" w:line="240" w:lineRule="auto"/>
        <w:jc w:val="both"/>
        <w:rPr>
          <w:rFonts w:ascii="Arial" w:hAnsi="Arial" w:cs="Arial"/>
          <w:sz w:val="24"/>
          <w:szCs w:val="24"/>
        </w:rPr>
      </w:pPr>
    </w:p>
    <w:p w:rsidR="00522DB9" w:rsidRPr="00447422" w:rsidRDefault="005A5E90" w:rsidP="007B1968">
      <w:pPr>
        <w:spacing w:after="0" w:line="360" w:lineRule="auto"/>
        <w:jc w:val="both"/>
        <w:rPr>
          <w:rFonts w:ascii="Arial" w:hAnsi="Arial" w:cs="Arial"/>
          <w:bCs/>
          <w:sz w:val="24"/>
          <w:szCs w:val="24"/>
          <w:lang w:val="ro-RO"/>
        </w:rPr>
      </w:pPr>
    </w:p>
    <w:p w:rsidR="00522DB9" w:rsidRPr="00447422" w:rsidRDefault="005A5E90"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23" w:rsidRDefault="007F71A9">
      <w:pPr>
        <w:spacing w:after="0" w:line="240" w:lineRule="auto"/>
      </w:pPr>
      <w:r>
        <w:separator/>
      </w:r>
    </w:p>
  </w:endnote>
  <w:endnote w:type="continuationSeparator" w:id="0">
    <w:p w:rsidR="000F3D23" w:rsidRDefault="007F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7F71A9"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5A5E90"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007099510"/>
    </w:sdtPr>
    <w:sdtEndPr/>
    <w:sdtContent>
      <w:p w:rsidR="007F71A9" w:rsidRPr="00571A03" w:rsidRDefault="005A5E90" w:rsidP="007F71A9">
        <w:pPr>
          <w:pStyle w:val="Subsol"/>
          <w:pBdr>
            <w:top w:val="single" w:sz="4" w:space="1" w:color="auto"/>
          </w:pBdr>
          <w:jc w:val="center"/>
          <w:rPr>
            <w:rFonts w:ascii="Arial" w:hAnsi="Arial" w:cs="Arial"/>
            <w:b/>
            <w:noProof/>
            <w:sz w:val="24"/>
            <w:szCs w:val="24"/>
            <w:lang w:val="ro-RO"/>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2093" DrawAspect="Content" ObjectID="_1552885147" r:id="rId2"/>
          </w:pict>
        </w:r>
        <w:r w:rsidR="007F71A9" w:rsidRPr="00571A03">
          <w:rPr>
            <w:rFonts w:ascii="Arial" w:hAnsi="Arial" w:cs="Arial"/>
            <w:noProof/>
            <w:sz w:val="24"/>
            <w:szCs w:val="24"/>
          </w:rPr>
          <mc:AlternateContent>
            <mc:Choice Requires="wps">
              <w:drawing>
                <wp:anchor distT="0" distB="0" distL="114300" distR="114300" simplePos="0" relativeHeight="251663360" behindDoc="0" locked="0" layoutInCell="1" allowOverlap="1" wp14:anchorId="427258D9" wp14:editId="37C7619D">
                  <wp:simplePos x="0" y="0"/>
                  <wp:positionH relativeFrom="column">
                    <wp:posOffset>-142875</wp:posOffset>
                  </wp:positionH>
                  <wp:positionV relativeFrom="paragraph">
                    <wp:posOffset>-34925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7F71A9" w:rsidRPr="00571A03">
          <w:rPr>
            <w:rFonts w:ascii="Arial" w:hAnsi="Arial" w:cs="Arial"/>
            <w:b/>
            <w:noProof/>
            <w:sz w:val="24"/>
            <w:szCs w:val="24"/>
            <w:lang w:val="pt-BR"/>
          </w:rPr>
          <w:t>AGEN</w:t>
        </w:r>
        <w:r w:rsidR="007F71A9" w:rsidRPr="00571A03">
          <w:rPr>
            <w:rFonts w:ascii="Arial" w:hAnsi="Arial" w:cs="Arial"/>
            <w:b/>
            <w:noProof/>
            <w:sz w:val="24"/>
            <w:szCs w:val="24"/>
            <w:lang w:val="ro-RO"/>
          </w:rPr>
          <w:t>ŢIA PENTRU PROTECŢIA MEDIULUI SIBIU</w:t>
        </w:r>
      </w:p>
      <w:p w:rsidR="007F71A9" w:rsidRPr="00571A03" w:rsidRDefault="007F71A9" w:rsidP="007F71A9">
        <w:pPr>
          <w:pStyle w:val="Antet"/>
          <w:jc w:val="center"/>
          <w:rPr>
            <w:rFonts w:ascii="Arial" w:hAnsi="Arial" w:cs="Arial"/>
            <w:noProof/>
            <w:sz w:val="24"/>
            <w:szCs w:val="24"/>
            <w:lang w:val="ro-RO"/>
          </w:rPr>
        </w:pPr>
        <w:r w:rsidRPr="00571A03">
          <w:rPr>
            <w:rFonts w:ascii="Arial" w:hAnsi="Arial" w:cs="Arial"/>
            <w:noProof/>
            <w:sz w:val="24"/>
            <w:szCs w:val="24"/>
            <w:lang w:val="ro-RO"/>
          </w:rPr>
          <w:t>Str. Hipodromului nr. 2A . Tel: 0269.256.545; 0269.422.653; Serviciul Autorizări 0269.256.547</w:t>
        </w:r>
      </w:p>
      <w:p w:rsidR="007F71A9" w:rsidRDefault="007F71A9" w:rsidP="007F71A9">
        <w:pPr>
          <w:pStyle w:val="Antet"/>
          <w:jc w:val="center"/>
        </w:pPr>
        <w:r w:rsidRPr="00571A03">
          <w:rPr>
            <w:rFonts w:ascii="Arial" w:hAnsi="Arial" w:cs="Arial"/>
            <w:noProof/>
            <w:sz w:val="24"/>
            <w:szCs w:val="24"/>
            <w:lang w:val="ro-RO"/>
          </w:rPr>
          <w:t xml:space="preserve">                    Fax : 0269. 444.145; e-mail : </w:t>
        </w:r>
        <w:hyperlink r:id="rId3" w:history="1">
          <w:r w:rsidRPr="00571A03">
            <w:rPr>
              <w:rStyle w:val="Hyperlink"/>
              <w:rFonts w:ascii="Arial" w:hAnsi="Arial" w:cs="Arial"/>
              <w:noProof/>
              <w:sz w:val="24"/>
              <w:szCs w:val="24"/>
              <w:lang w:val="ro-RO"/>
            </w:rPr>
            <w:t>office@apmsb.anpm.ro</w:t>
          </w:r>
        </w:hyperlink>
        <w:r w:rsidRPr="00571A03">
          <w:rPr>
            <w:rFonts w:ascii="Arial" w:hAnsi="Arial" w:cs="Arial"/>
            <w:noProof/>
            <w:sz w:val="24"/>
            <w:szCs w:val="24"/>
            <w:lang w:val="ro-RO"/>
          </w:rPr>
          <w:t xml:space="preserve">; </w:t>
        </w:r>
        <w:hyperlink r:id="rId4" w:history="1">
          <w:r w:rsidRPr="00571A03">
            <w:rPr>
              <w:rStyle w:val="Hyperlink"/>
              <w:rFonts w:ascii="Arial" w:hAnsi="Arial" w:cs="Arial"/>
              <w:noProof/>
              <w:sz w:val="24"/>
              <w:szCs w:val="24"/>
              <w:lang w:val="ro-RO"/>
            </w:rPr>
            <w:t>http://apmsb.anpm.ro</w:t>
          </w:r>
        </w:hyperlink>
      </w:p>
    </w:sdtContent>
  </w:sdt>
  <w:p w:rsidR="007F71A9" w:rsidRDefault="007F71A9">
    <w:pPr>
      <w:pStyle w:val="Subsol"/>
      <w:jc w:val="right"/>
    </w:pPr>
  </w:p>
  <w:p w:rsidR="007F71A9" w:rsidRDefault="005A5E90">
    <w:pPr>
      <w:pStyle w:val="Subsol"/>
      <w:jc w:val="right"/>
    </w:pPr>
    <w:sdt>
      <w:sdtPr>
        <w:id w:val="-56477338"/>
        <w:docPartObj>
          <w:docPartGallery w:val="Page Numbers (Bottom of Page)"/>
          <w:docPartUnique/>
        </w:docPartObj>
      </w:sdtPr>
      <w:sdtEndPr/>
      <w:sdtContent>
        <w:r w:rsidR="007F71A9">
          <w:fldChar w:fldCharType="begin"/>
        </w:r>
        <w:r w:rsidR="007F71A9">
          <w:instrText>PAGE   \* MERGEFORMAT</w:instrText>
        </w:r>
        <w:r w:rsidR="007F71A9">
          <w:fldChar w:fldCharType="separate"/>
        </w:r>
        <w:r w:rsidRPr="005A5E90">
          <w:rPr>
            <w:noProof/>
            <w:lang w:val="ro-RO"/>
          </w:rPr>
          <w:t>5</w:t>
        </w:r>
        <w:r w:rsidR="007F71A9">
          <w:fldChar w:fldCharType="end"/>
        </w:r>
      </w:sdtContent>
    </w:sdt>
  </w:p>
  <w:p w:rsidR="00B72680" w:rsidRPr="00C44321" w:rsidRDefault="005A5E90" w:rsidP="00C44321">
    <w:pPr>
      <w:pStyle w:val="Subsol"/>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510533663"/>
    </w:sdtPr>
    <w:sdtEndPr/>
    <w:sdtContent>
      <w:p w:rsidR="007F71A9" w:rsidRPr="00571A03" w:rsidRDefault="005A5E90" w:rsidP="007F71A9">
        <w:pPr>
          <w:pStyle w:val="Subsol"/>
          <w:pBdr>
            <w:top w:val="single" w:sz="4" w:space="1" w:color="auto"/>
          </w:pBdr>
          <w:jc w:val="center"/>
          <w:rPr>
            <w:rFonts w:ascii="Arial" w:hAnsi="Arial" w:cs="Arial"/>
            <w:b/>
            <w:noProof/>
            <w:sz w:val="24"/>
            <w:szCs w:val="24"/>
            <w:lang w:val="ro-RO"/>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90" DrawAspect="Content" ObjectID="_1552885149" r:id="rId2"/>
          </w:pict>
        </w:r>
        <w:r w:rsidR="007F71A9" w:rsidRPr="00571A03">
          <w:rPr>
            <w:rFonts w:ascii="Arial" w:hAnsi="Arial" w:cs="Arial"/>
            <w:noProof/>
            <w:sz w:val="24"/>
            <w:szCs w:val="24"/>
          </w:rPr>
          <mc:AlternateContent>
            <mc:Choice Requires="wps">
              <w:drawing>
                <wp:anchor distT="0" distB="0" distL="114300" distR="114300" simplePos="0" relativeHeight="251660288" behindDoc="0" locked="0" layoutInCell="1" allowOverlap="1" wp14:anchorId="670913C6" wp14:editId="6248766F">
                  <wp:simplePos x="0" y="0"/>
                  <wp:positionH relativeFrom="column">
                    <wp:posOffset>-142875</wp:posOffset>
                  </wp:positionH>
                  <wp:positionV relativeFrom="paragraph">
                    <wp:posOffset>-34925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007F71A9" w:rsidRPr="00571A03">
          <w:rPr>
            <w:rFonts w:ascii="Arial" w:hAnsi="Arial" w:cs="Arial"/>
            <w:b/>
            <w:noProof/>
            <w:sz w:val="24"/>
            <w:szCs w:val="24"/>
            <w:lang w:val="pt-BR"/>
          </w:rPr>
          <w:t>AGEN</w:t>
        </w:r>
        <w:r w:rsidR="007F71A9" w:rsidRPr="00571A03">
          <w:rPr>
            <w:rFonts w:ascii="Arial" w:hAnsi="Arial" w:cs="Arial"/>
            <w:b/>
            <w:noProof/>
            <w:sz w:val="24"/>
            <w:szCs w:val="24"/>
            <w:lang w:val="ro-RO"/>
          </w:rPr>
          <w:t>ŢIA PENTRU PROTECŢIA MEDIULUI SIBIU</w:t>
        </w:r>
      </w:p>
      <w:p w:rsidR="007F71A9" w:rsidRPr="00571A03" w:rsidRDefault="007F71A9" w:rsidP="007F71A9">
        <w:pPr>
          <w:pStyle w:val="Antet"/>
          <w:jc w:val="center"/>
          <w:rPr>
            <w:rFonts w:ascii="Arial" w:hAnsi="Arial" w:cs="Arial"/>
            <w:noProof/>
            <w:sz w:val="24"/>
            <w:szCs w:val="24"/>
            <w:lang w:val="ro-RO"/>
          </w:rPr>
        </w:pPr>
        <w:r w:rsidRPr="00571A03">
          <w:rPr>
            <w:rFonts w:ascii="Arial" w:hAnsi="Arial" w:cs="Arial"/>
            <w:noProof/>
            <w:sz w:val="24"/>
            <w:szCs w:val="24"/>
            <w:lang w:val="ro-RO"/>
          </w:rPr>
          <w:t>Str. Hipodromului nr. 2A . Tel: 0269.256.545; 0269.422.653; Serviciul Autorizări 0269.256.547</w:t>
        </w:r>
      </w:p>
      <w:p w:rsidR="007F71A9" w:rsidRDefault="007F71A9" w:rsidP="007F71A9">
        <w:pPr>
          <w:pStyle w:val="Antet"/>
          <w:jc w:val="center"/>
        </w:pPr>
        <w:r w:rsidRPr="00571A03">
          <w:rPr>
            <w:rFonts w:ascii="Arial" w:hAnsi="Arial" w:cs="Arial"/>
            <w:noProof/>
            <w:sz w:val="24"/>
            <w:szCs w:val="24"/>
            <w:lang w:val="ro-RO"/>
          </w:rPr>
          <w:t xml:space="preserve">                    Fax : 0269. 444.145; e-mail : </w:t>
        </w:r>
        <w:hyperlink r:id="rId3" w:history="1">
          <w:r w:rsidRPr="00571A03">
            <w:rPr>
              <w:rStyle w:val="Hyperlink"/>
              <w:rFonts w:ascii="Arial" w:hAnsi="Arial" w:cs="Arial"/>
              <w:noProof/>
              <w:sz w:val="24"/>
              <w:szCs w:val="24"/>
              <w:lang w:val="ro-RO"/>
            </w:rPr>
            <w:t>office@apmsb.anpm.ro</w:t>
          </w:r>
        </w:hyperlink>
        <w:r w:rsidRPr="00571A03">
          <w:rPr>
            <w:rFonts w:ascii="Arial" w:hAnsi="Arial" w:cs="Arial"/>
            <w:noProof/>
            <w:sz w:val="24"/>
            <w:szCs w:val="24"/>
            <w:lang w:val="ro-RO"/>
          </w:rPr>
          <w:t xml:space="preserve">; </w:t>
        </w:r>
        <w:hyperlink r:id="rId4" w:history="1">
          <w:r w:rsidRPr="00571A03">
            <w:rPr>
              <w:rStyle w:val="Hyperlink"/>
              <w:rFonts w:ascii="Arial" w:hAnsi="Arial" w:cs="Arial"/>
              <w:noProof/>
              <w:sz w:val="24"/>
              <w:szCs w:val="24"/>
              <w:lang w:val="ro-RO"/>
            </w:rPr>
            <w:t>http://apmsb.anpm.ro</w:t>
          </w:r>
        </w:hyperlink>
      </w:p>
    </w:sdtContent>
  </w:sdt>
  <w:p w:rsidR="00B72680" w:rsidRPr="007F71A9" w:rsidRDefault="005A5E90" w:rsidP="007F71A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23" w:rsidRDefault="007F71A9">
      <w:pPr>
        <w:spacing w:after="0" w:line="240" w:lineRule="auto"/>
      </w:pPr>
      <w:r>
        <w:separator/>
      </w:r>
    </w:p>
  </w:footnote>
  <w:footnote w:type="continuationSeparator" w:id="0">
    <w:p w:rsidR="000F3D23" w:rsidRDefault="007F7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5A5E90"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885148" r:id="rId2"/>
      </w:pict>
    </w:r>
    <w:r w:rsidR="007F71A9">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F71A9" w:rsidRPr="00A75327">
      <w:rPr>
        <w:lang w:val="ro-RO"/>
      </w:rPr>
      <w:tab/>
      <w:t xml:space="preserve">   </w:t>
    </w:r>
    <w:sdt>
      <w:sdtPr>
        <w:rPr>
          <w:lang w:val="ro-RO"/>
        </w:rPr>
        <w:alias w:val="Câmp editabil text"/>
        <w:tag w:val="CampEditabil"/>
        <w:id w:val="698361725"/>
      </w:sdtPr>
      <w:sdtEndPr/>
      <w:sdtContent>
        <w:r w:rsidR="007F71A9">
          <w:rPr>
            <w:rFonts w:ascii="Arial" w:hAnsi="Arial" w:cs="Arial"/>
            <w:b/>
            <w:color w:val="00214E"/>
            <w:sz w:val="32"/>
            <w:szCs w:val="32"/>
            <w:lang w:val="ro-RO"/>
          </w:rPr>
          <w:t>Ministerul Mediului</w:t>
        </w:r>
      </w:sdtContent>
    </w:sdt>
  </w:p>
  <w:p w:rsidR="00652042" w:rsidRPr="00535A6C" w:rsidRDefault="005A5E9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7F71A9" w:rsidRPr="00535A6C">
          <w:rPr>
            <w:rFonts w:ascii="Arial" w:hAnsi="Arial" w:cs="Arial"/>
            <w:b/>
            <w:color w:val="00214E"/>
            <w:sz w:val="36"/>
            <w:szCs w:val="36"/>
            <w:lang w:val="ro-RO"/>
          </w:rPr>
          <w:t>Agenţia Naţională pentru Protecţia</w:t>
        </w:r>
        <w:r w:rsidR="007F71A9">
          <w:rPr>
            <w:rFonts w:ascii="Arial" w:hAnsi="Arial" w:cs="Arial"/>
            <w:b/>
            <w:color w:val="00214E"/>
            <w:sz w:val="36"/>
            <w:szCs w:val="36"/>
            <w:lang w:val="ro-RO"/>
          </w:rPr>
          <w:t xml:space="preserve"> Mediului</w:t>
        </w:r>
      </w:sdtContent>
    </w:sdt>
  </w:p>
  <w:p w:rsidR="00652042" w:rsidRPr="003167DA" w:rsidRDefault="005A5E9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A5E9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A5E90" w:rsidP="007F71A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7F71A9" w:rsidRPr="00535A6C">
                <w:rPr>
                  <w:rFonts w:ascii="Arial" w:hAnsi="Arial" w:cs="Arial"/>
                  <w:b/>
                  <w:bCs/>
                  <w:color w:val="000000" w:themeColor="text1"/>
                  <w:sz w:val="28"/>
                  <w:szCs w:val="28"/>
                  <w:lang w:val="ro-RO"/>
                </w:rPr>
                <w:t xml:space="preserve">AGENŢIA PENTRU PROTECŢIA MEDIULUI </w:t>
              </w:r>
              <w:r w:rsidR="007F71A9">
                <w:rPr>
                  <w:rFonts w:ascii="Arial" w:hAnsi="Arial" w:cs="Arial"/>
                  <w:b/>
                  <w:bCs/>
                  <w:color w:val="000000" w:themeColor="text1"/>
                  <w:sz w:val="28"/>
                  <w:szCs w:val="28"/>
                  <w:lang w:val="ro-RO"/>
                </w:rPr>
                <w:t>SIBIU</w:t>
              </w:r>
            </w:sdtContent>
          </w:sdt>
        </w:p>
      </w:tc>
    </w:tr>
  </w:tbl>
  <w:p w:rsidR="00B72680" w:rsidRDefault="007F71A9" w:rsidP="00D27C6A">
    <w:pPr>
      <w:spacing w:after="0" w:line="240" w:lineRule="auto"/>
      <w:ind w:firstLine="142"/>
      <w:rPr>
        <w:rFonts w:ascii="Arial" w:hAnsi="Arial" w:cs="Arial"/>
        <w:sz w:val="24"/>
        <w:szCs w:val="24"/>
        <w:lang w:val="ro-RO"/>
      </w:rPr>
    </w:pPr>
    <w:r w:rsidRPr="007F71A9">
      <w:rPr>
        <w:rFonts w:ascii="Arial" w:hAnsi="Arial" w:cs="Arial"/>
        <w:sz w:val="24"/>
        <w:szCs w:val="24"/>
        <w:lang w:val="ro-RO"/>
      </w:rPr>
      <w:t>Nr.</w:t>
    </w:r>
  </w:p>
  <w:p w:rsidR="007F71A9" w:rsidRPr="007F71A9" w:rsidRDefault="007F71A9" w:rsidP="007F71A9">
    <w:pPr>
      <w:spacing w:after="0" w:line="240" w:lineRule="auto"/>
      <w:ind w:firstLine="720"/>
      <w:rPr>
        <w:rFonts w:ascii="Arial" w:hAnsi="Arial" w:cs="Arial"/>
        <w:sz w:val="24"/>
        <w:szCs w:val="24"/>
        <w:lang w:val="ro-RO"/>
      </w:rPr>
    </w:pPr>
  </w:p>
  <w:p w:rsidR="007F71A9" w:rsidRPr="007F71A9" w:rsidRDefault="007F71A9" w:rsidP="00D27C6A">
    <w:pPr>
      <w:spacing w:after="0" w:line="240" w:lineRule="auto"/>
      <w:ind w:firstLine="142"/>
      <w:rPr>
        <w:rFonts w:ascii="Arial" w:hAnsi="Arial" w:cs="Arial"/>
        <w:sz w:val="24"/>
        <w:szCs w:val="24"/>
        <w:lang w:val="ro-RO"/>
      </w:rPr>
    </w:pPr>
    <w:r w:rsidRPr="007F71A9">
      <w:rPr>
        <w:rFonts w:ascii="Arial" w:hAnsi="Arial" w:cs="Arial"/>
        <w:sz w:val="24"/>
        <w:szCs w:val="24"/>
        <w:lang w:val="ro-RO"/>
      </w:rPr>
      <w:t>Referitor dosar 4928/13.03.2017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F399C"/>
    <w:multiLevelType w:val="multilevel"/>
    <w:tmpl w:val="CFA20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14E5CB6"/>
    <w:multiLevelType w:val="hybridMultilevel"/>
    <w:tmpl w:val="03BE13D6"/>
    <w:lvl w:ilvl="0" w:tplc="32CC303C">
      <w:start w:val="1"/>
      <w:numFmt w:val="bullet"/>
      <w:lvlText w:val="-"/>
      <w:lvlJc w:val="left"/>
      <w:pPr>
        <w:ind w:left="1713" w:hanging="360"/>
      </w:pPr>
      <w:rPr>
        <w:rFonts w:ascii="Times New Roman" w:eastAsia="Calibri" w:hAnsi="Times New Roman" w:cs="Times New Roman" w:hint="default"/>
      </w:rPr>
    </w:lvl>
    <w:lvl w:ilvl="1" w:tplc="32CC303C">
      <w:start w:val="1"/>
      <w:numFmt w:val="bullet"/>
      <w:lvlText w:val="-"/>
      <w:lvlJc w:val="left"/>
      <w:pPr>
        <w:ind w:left="2433" w:hanging="360"/>
      </w:pPr>
      <w:rPr>
        <w:rFonts w:ascii="Times New Roman" w:eastAsia="Calibri" w:hAnsi="Times New Roman" w:cs="Times New Roman"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6C4712"/>
    <w:multiLevelType w:val="hybridMultilevel"/>
    <w:tmpl w:val="12C43BB0"/>
    <w:lvl w:ilvl="0" w:tplc="32CC303C">
      <w:start w:val="1"/>
      <w:numFmt w:val="bullet"/>
      <w:lvlText w:val="-"/>
      <w:lvlJc w:val="left"/>
      <w:pPr>
        <w:ind w:left="720" w:hanging="360"/>
      </w:pPr>
      <w:rPr>
        <w:rFonts w:ascii="Times New Roman" w:eastAsia="Calibri" w:hAnsi="Times New Roman" w:cs="Times New Roman" w:hint="default"/>
      </w:rPr>
    </w:lvl>
    <w:lvl w:ilvl="1" w:tplc="3B70A992">
      <w:numFmt w:val="bullet"/>
      <w:lvlText w:val="–"/>
      <w:lvlJc w:val="left"/>
      <w:pPr>
        <w:ind w:left="1440" w:hanging="360"/>
      </w:pPr>
      <w:rPr>
        <w:rFonts w:ascii="Times New Roman" w:eastAsia="Calibri"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36D0150"/>
    <w:multiLevelType w:val="hybridMultilevel"/>
    <w:tmpl w:val="F152716A"/>
    <w:lvl w:ilvl="0" w:tplc="C3B808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10041C9"/>
    <w:multiLevelType w:val="hybridMultilevel"/>
    <w:tmpl w:val="D6528A76"/>
    <w:lvl w:ilvl="0" w:tplc="C3B808D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9AE7D9B"/>
    <w:multiLevelType w:val="hybridMultilevel"/>
    <w:tmpl w:val="D308706E"/>
    <w:lvl w:ilvl="0" w:tplc="E794BBF6">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75793"/>
    <w:multiLevelType w:val="hybridMultilevel"/>
    <w:tmpl w:val="E646C31A"/>
    <w:lvl w:ilvl="0" w:tplc="32CC30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0"/>
  </w:num>
  <w:num w:numId="6">
    <w:abstractNumId w:val="11"/>
  </w:num>
  <w:num w:numId="7">
    <w:abstractNumId w:val="6"/>
  </w:num>
  <w:num w:numId="8">
    <w:abstractNumId w:val="8"/>
  </w:num>
  <w:num w:numId="9">
    <w:abstractNumId w:val="5"/>
  </w:num>
  <w:num w:numId="10">
    <w:abstractNumId w:val="3"/>
  </w:num>
  <w:num w:numId="11">
    <w:abstractNumId w:val="1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readOnly" w:enforcement="1" w:cryptProviderType="rsaFull" w:cryptAlgorithmClass="hash" w:cryptAlgorithmType="typeAny" w:cryptAlgorithmSid="4" w:cryptSpinCount="50000" w:hash="u1iQ/Pif23MSGjcG84yutkUsqEc=" w:salt="y72nDba0bHLqI/Ce077zR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F71A9"/>
    <w:rsid w:val="00000AE3"/>
    <w:rsid w:val="000B6FCD"/>
    <w:rsid w:val="000F3D23"/>
    <w:rsid w:val="001072E2"/>
    <w:rsid w:val="001567C9"/>
    <w:rsid w:val="001B2CD7"/>
    <w:rsid w:val="001B40A0"/>
    <w:rsid w:val="001E49E4"/>
    <w:rsid w:val="001F5AF7"/>
    <w:rsid w:val="00264136"/>
    <w:rsid w:val="00276D92"/>
    <w:rsid w:val="00282029"/>
    <w:rsid w:val="002B2BA3"/>
    <w:rsid w:val="002F4804"/>
    <w:rsid w:val="00332F4A"/>
    <w:rsid w:val="003724C5"/>
    <w:rsid w:val="003B00A6"/>
    <w:rsid w:val="003E100F"/>
    <w:rsid w:val="003E697E"/>
    <w:rsid w:val="004A2701"/>
    <w:rsid w:val="004A34F2"/>
    <w:rsid w:val="004A5A2C"/>
    <w:rsid w:val="004C2174"/>
    <w:rsid w:val="005455F1"/>
    <w:rsid w:val="00576605"/>
    <w:rsid w:val="00591291"/>
    <w:rsid w:val="005A5E90"/>
    <w:rsid w:val="005B5362"/>
    <w:rsid w:val="005E2D15"/>
    <w:rsid w:val="005E7D6E"/>
    <w:rsid w:val="00691BF0"/>
    <w:rsid w:val="00736511"/>
    <w:rsid w:val="007405BF"/>
    <w:rsid w:val="007A6F1E"/>
    <w:rsid w:val="007F09F7"/>
    <w:rsid w:val="007F71A9"/>
    <w:rsid w:val="008305A1"/>
    <w:rsid w:val="008A3B86"/>
    <w:rsid w:val="008A69F7"/>
    <w:rsid w:val="008F61E5"/>
    <w:rsid w:val="009176B2"/>
    <w:rsid w:val="009E6AE1"/>
    <w:rsid w:val="00A86860"/>
    <w:rsid w:val="00B066D2"/>
    <w:rsid w:val="00B1690E"/>
    <w:rsid w:val="00B2585B"/>
    <w:rsid w:val="00B34BD4"/>
    <w:rsid w:val="00CD33CF"/>
    <w:rsid w:val="00D149F1"/>
    <w:rsid w:val="00D27C6A"/>
    <w:rsid w:val="00D72813"/>
    <w:rsid w:val="00DD62DA"/>
    <w:rsid w:val="00E46E45"/>
    <w:rsid w:val="00E825B3"/>
    <w:rsid w:val="00EE498F"/>
    <w:rsid w:val="00F040B2"/>
    <w:rsid w:val="00F27286"/>
    <w:rsid w:val="00FE16BE"/>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A4BA1C176BE04E87A627CD3D0B7BB478"/>
        <w:category>
          <w:name w:val="General"/>
          <w:gallery w:val="placeholder"/>
        </w:category>
        <w:types>
          <w:type w:val="bbPlcHdr"/>
        </w:types>
        <w:behaviors>
          <w:behavior w:val="content"/>
        </w:behaviors>
        <w:guid w:val="{62A9859D-3C50-4D11-AA9D-EE49CF13C21D}"/>
      </w:docPartPr>
      <w:docPartBody>
        <w:p w:rsidR="00496269" w:rsidRDefault="00F040CE" w:rsidP="00F040CE">
          <w:pPr>
            <w:pStyle w:val="A4BA1C176BE04E87A627CD3D0B7BB478"/>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96269"/>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040CE"/>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040C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A4BA1C176BE04E87A627CD3D0B7BB478">
    <w:name w:val="A4BA1C176BE04E87A627CD3D0B7BB478"/>
    <w:rsid w:val="00F040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09f2b23-8686-490c-b3b7-0c92b9f76722","Numar":null,"Data":null,"NumarActReglementareInitial":null,"DataActReglementareInitial":null,"DataInceput":null,"DataSfarsit":null,"Durata":null,"PunctLucruId":317387.0,"TipActId":4.0,"NumarCerere":null,"DataCerere":null,"NumarCerereScriptic":"4928","DataCerereScriptic":"2017-03-13T00:00:00","CodFiscal":null,"SordId":"(9A73AF1E-EB60-3254-F7D0-5572BDD6416F)","SablonSordId":"(8B66777B-56B9-65A9-2773-1FA4A6BC21FB)","DosarSordId":"4042224","LatitudineWgs84":null,"LongitudineWgs84":null,"LatitudineStereo70":null,"LongitudineStereo70":null,"NumarAutorizatieGospodarireApe":null,"DataAutorizatieGospodarireApe":null,"DurataAutorizatieGospodarireApe":null,"Aba":null,"Sga":null,"AdresaSediuSocial":"Str. Traian, Nr. 2, Bucureşti Sectorul 3 , Judetul Ilfov","AdresaPunctLucru":null,"DenumireObiectiv":null,"DomeniuActivitate":null,"DomeniuSpecific":null,"ApmEmitere":null,"ApmRaportare":null,"AnpmApm":"APM Sibiu","NotificareApm":"APM Sibiu","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41467E3-037A-4B70-93FD-D49097B4FB51}">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FD6FA45-587C-4BFB-B582-3763BAF8D6EB}">
  <ds:schemaRefs>
    <ds:schemaRef ds:uri="SIM.Reglementari.Model.Entities.ActReglementareModel"/>
  </ds:schemaRefs>
</ds:datastoreItem>
</file>

<file path=customXml/itemProps4.xml><?xml version="1.0" encoding="utf-8"?>
<ds:datastoreItem xmlns:ds="http://schemas.openxmlformats.org/officeDocument/2006/customXml" ds:itemID="{E9BE11F0-38B9-4A85-8B0A-21F43517FDAA}">
  <ds:schemaRefs>
    <ds:schemaRef ds:uri="TableDependencies"/>
  </ds:schemaRefs>
</ds:datastoreItem>
</file>

<file path=customXml/itemProps5.xml><?xml version="1.0" encoding="utf-8"?>
<ds:datastoreItem xmlns:ds="http://schemas.openxmlformats.org/officeDocument/2006/customXml" ds:itemID="{547B8EA3-CDED-41E0-A776-7276FE64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2088</Words>
  <Characters>11908</Characters>
  <Application>Microsoft Office Word</Application>
  <DocSecurity>8</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13969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Mihaela Radu</cp:lastModifiedBy>
  <cp:revision>56</cp:revision>
  <cp:lastPrinted>2017-04-04T04:45:00Z</cp:lastPrinted>
  <dcterms:created xsi:type="dcterms:W3CDTF">2015-10-26T07:49:00Z</dcterms:created>
  <dcterms:modified xsi:type="dcterms:W3CDTF">2017-04-05T05:12:00Z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200_Geiger Group Romania- amenajare iaz piscicol prin exploatare agregate- Sacadate</vt:lpwstr>
  </property>
  <property fmtid="{D5CDD505-2E9C-101B-9397-08002B2CF9AE}" pid="5" name="SordId">
    <vt:lpwstr>(9A73AF1E-EB60-3254-F7D0-5572BDD6416F)</vt:lpwstr>
  </property>
  <property fmtid="{D5CDD505-2E9C-101B-9397-08002B2CF9AE}" pid="6" name="VersiuneDocument">
    <vt:lpwstr>55</vt:lpwstr>
  </property>
  <property fmtid="{D5CDD505-2E9C-101B-9397-08002B2CF9AE}" pid="7" name="RuntimeGuid">
    <vt:lpwstr>c15643d3-d7ea-46f8-a31d-9a5c2ec08225</vt:lpwstr>
  </property>
  <property fmtid="{D5CDD505-2E9C-101B-9397-08002B2CF9AE}" pid="8" name="PunctLucruId">
    <vt:lpwstr>317387</vt:lpwstr>
  </property>
  <property fmtid="{D5CDD505-2E9C-101B-9397-08002B2CF9AE}" pid="9" name="SablonSordId">
    <vt:lpwstr>(8B66777B-56B9-65A9-2773-1FA4A6BC21FB)</vt:lpwstr>
  </property>
  <property fmtid="{D5CDD505-2E9C-101B-9397-08002B2CF9AE}" pid="10" name="DosarSordId">
    <vt:lpwstr>4042224</vt:lpwstr>
  </property>
  <property fmtid="{D5CDD505-2E9C-101B-9397-08002B2CF9AE}" pid="11" name="DosarCerereSordId">
    <vt:lpwstr>4033005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a09f2b23-8686-490c-b3b7-0c92b9f76722</vt:lpwstr>
  </property>
  <property fmtid="{D5CDD505-2E9C-101B-9397-08002B2CF9AE}" pid="16" name="CommitRoles">
    <vt:lpwstr>false</vt:lpwstr>
  </property>
</Properties>
</file>