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20E" w:rsidRPr="008076AD" w:rsidRDefault="0015620E" w:rsidP="0015620E">
      <w:pPr>
        <w:pStyle w:val="Antet"/>
        <w:spacing w:line="360" w:lineRule="auto"/>
        <w:ind w:left="284"/>
        <w:rPr>
          <w:rFonts w:ascii="Trebuchet MS" w:hAnsi="Trebuchet MS"/>
        </w:rPr>
      </w:pPr>
      <w:r w:rsidRPr="008076AD">
        <w:rPr>
          <w:rFonts w:ascii="Trebuchet MS" w:hAnsi="Trebuchet MS"/>
          <w:b/>
          <w:bCs/>
        </w:rPr>
        <w:t>AGENȚIA PENTRU PROTECȚIA MEDIULUI SIBIU</w:t>
      </w:r>
    </w:p>
    <w:p w:rsidR="00C74EF2" w:rsidRPr="008076AD" w:rsidRDefault="00C74EF2" w:rsidP="00FE5A74">
      <w:pPr>
        <w:spacing w:after="0" w:line="360" w:lineRule="auto"/>
        <w:jc w:val="both"/>
        <w:outlineLvl w:val="0"/>
        <w:rPr>
          <w:rFonts w:ascii="Trebuchet MS" w:hAnsi="Trebuchet MS" w:cs="Times New Roman"/>
        </w:rPr>
      </w:pPr>
      <w:r w:rsidRPr="008076AD">
        <w:rPr>
          <w:rFonts w:ascii="Trebuchet MS" w:hAnsi="Trebuchet MS" w:cs="Times New Roman"/>
        </w:rPr>
        <w:t xml:space="preserve">Nr. </w:t>
      </w:r>
    </w:p>
    <w:p w:rsidR="00C74EF2" w:rsidRPr="008076AD" w:rsidRDefault="00C74EF2" w:rsidP="00FE5A74">
      <w:pPr>
        <w:spacing w:after="0" w:line="360" w:lineRule="auto"/>
        <w:jc w:val="both"/>
        <w:outlineLvl w:val="0"/>
        <w:rPr>
          <w:rFonts w:ascii="Trebuchet MS" w:hAnsi="Trebuchet MS" w:cs="Times New Roman"/>
        </w:rPr>
      </w:pPr>
      <w:r w:rsidRPr="008076AD">
        <w:rPr>
          <w:rFonts w:ascii="Trebuchet MS" w:hAnsi="Trebuchet MS" w:cs="Times New Roman"/>
        </w:rPr>
        <w:t>Referitor dosar</w:t>
      </w:r>
      <w:r w:rsidR="00F11643" w:rsidRPr="008076AD">
        <w:rPr>
          <w:rFonts w:ascii="Trebuchet MS" w:hAnsi="Trebuchet MS" w:cs="Times New Roman"/>
        </w:rPr>
        <w:t xml:space="preserve">: </w:t>
      </w:r>
      <w:r w:rsidR="00433C58" w:rsidRPr="008076AD">
        <w:rPr>
          <w:rFonts w:ascii="Trebuchet MS" w:hAnsi="Trebuchet MS"/>
          <w:color w:val="000000"/>
        </w:rPr>
        <w:t xml:space="preserve"> </w:t>
      </w:r>
      <w:r w:rsidR="00AD09F2" w:rsidRPr="008076AD">
        <w:rPr>
          <w:rFonts w:ascii="Trebuchet MS" w:hAnsi="Trebuchet MS" w:cs="Times New Roman"/>
        </w:rPr>
        <w:t xml:space="preserve"> </w:t>
      </w:r>
      <w:r w:rsidRPr="008076AD">
        <w:rPr>
          <w:rFonts w:ascii="Trebuchet MS" w:hAnsi="Trebuchet MS" w:cs="Times New Roman"/>
        </w:rPr>
        <w:t xml:space="preserve">  </w:t>
      </w:r>
      <w:r w:rsidR="00DD3A49" w:rsidRPr="008076AD">
        <w:rPr>
          <w:rFonts w:ascii="Trebuchet MS" w:hAnsi="Trebuchet MS" w:cs="Times New Roman"/>
          <w:bCs/>
        </w:rPr>
        <w:t xml:space="preserve"> </w:t>
      </w:r>
      <w:r w:rsidR="00EB7312" w:rsidRPr="008076AD">
        <w:rPr>
          <w:rFonts w:ascii="Trebuchet MS" w:hAnsi="Trebuchet MS" w:cs="Times New Roman"/>
        </w:rPr>
        <w:t xml:space="preserve"> </w:t>
      </w:r>
    </w:p>
    <w:p w:rsidR="005C2452" w:rsidRPr="008076AD" w:rsidRDefault="005C2452" w:rsidP="00FE5A74">
      <w:pPr>
        <w:spacing w:after="0" w:line="360" w:lineRule="auto"/>
        <w:jc w:val="center"/>
        <w:rPr>
          <w:rFonts w:ascii="Trebuchet MS" w:hAnsi="Trebuchet MS" w:cs="Times New Roman"/>
          <w:b/>
        </w:rPr>
      </w:pPr>
    </w:p>
    <w:p w:rsidR="005C2452" w:rsidRPr="008076AD" w:rsidRDefault="005C2452" w:rsidP="00FE5A74">
      <w:pPr>
        <w:spacing w:after="0" w:line="360" w:lineRule="auto"/>
        <w:jc w:val="center"/>
        <w:rPr>
          <w:rFonts w:ascii="Trebuchet MS" w:hAnsi="Trebuchet MS" w:cs="Times New Roman"/>
          <w:b/>
        </w:rPr>
      </w:pPr>
      <w:r w:rsidRPr="008076AD">
        <w:rPr>
          <w:rFonts w:ascii="Trebuchet MS" w:hAnsi="Trebuchet MS" w:cs="Times New Roman"/>
          <w:b/>
        </w:rPr>
        <w:t>DECIZIA ETAPEI DE INCADRARE</w:t>
      </w:r>
    </w:p>
    <w:p w:rsidR="00C91F2B" w:rsidRPr="008076AD" w:rsidRDefault="00433C58" w:rsidP="00541EC9">
      <w:pPr>
        <w:spacing w:after="0" w:line="360" w:lineRule="auto"/>
        <w:jc w:val="center"/>
        <w:rPr>
          <w:rFonts w:ascii="Trebuchet MS" w:hAnsi="Trebuchet MS" w:cs="Times New Roman"/>
          <w:b/>
        </w:rPr>
      </w:pPr>
      <w:proofErr w:type="spellStart"/>
      <w:r w:rsidRPr="008076AD">
        <w:rPr>
          <w:rFonts w:ascii="Trebuchet MS" w:hAnsi="Trebuchet MS" w:cs="Times New Roman"/>
          <w:b/>
        </w:rPr>
        <w:t>draft</w:t>
      </w:r>
      <w:bookmarkStart w:id="0" w:name="_GoBack"/>
      <w:bookmarkEnd w:id="0"/>
      <w:proofErr w:type="spellEnd"/>
    </w:p>
    <w:p w:rsidR="005A41D4" w:rsidRPr="008076AD" w:rsidRDefault="005A41D4" w:rsidP="00433C58">
      <w:pPr>
        <w:spacing w:after="0" w:line="360" w:lineRule="auto"/>
        <w:jc w:val="both"/>
        <w:rPr>
          <w:rFonts w:ascii="Trebuchet MS" w:hAnsi="Trebuchet MS" w:cs="Times New Roman"/>
        </w:rPr>
      </w:pPr>
    </w:p>
    <w:p w:rsidR="005C2452" w:rsidRPr="008076AD" w:rsidRDefault="005C2452" w:rsidP="00433C58">
      <w:pPr>
        <w:spacing w:after="0" w:line="360" w:lineRule="auto"/>
        <w:jc w:val="both"/>
        <w:rPr>
          <w:rFonts w:ascii="Trebuchet MS" w:hAnsi="Trebuchet MS" w:cs="Times New Roman"/>
        </w:rPr>
      </w:pPr>
      <w:r w:rsidRPr="008076AD">
        <w:rPr>
          <w:rFonts w:ascii="Trebuchet MS" w:hAnsi="Trebuchet MS" w:cs="Times New Roman"/>
        </w:rPr>
        <w:t xml:space="preserve">Ca urmare a solicitării de emitere a acordului de mediu adresate de </w:t>
      </w:r>
      <w:r w:rsidR="00433C58" w:rsidRPr="008076AD">
        <w:rPr>
          <w:rFonts w:ascii="Trebuchet MS" w:eastAsia="Times New Roman" w:hAnsi="Trebuchet MS" w:cs="Times New Roman"/>
          <w:b/>
          <w:lang w:eastAsia="ro-RO"/>
        </w:rPr>
        <w:t xml:space="preserve"> </w:t>
      </w:r>
      <w:r w:rsidR="00433C58" w:rsidRPr="008076AD">
        <w:rPr>
          <w:rFonts w:ascii="Trebuchet MS" w:hAnsi="Trebuchet MS" w:cs="Times New Roman"/>
          <w:b/>
          <w:lang w:eastAsia="ro-RO"/>
        </w:rPr>
        <w:t>Consiliul Județean Sibiu</w:t>
      </w:r>
      <w:r w:rsidR="00433C58" w:rsidRPr="008076AD">
        <w:rPr>
          <w:rFonts w:ascii="Trebuchet MS" w:hAnsi="Trebuchet MS" w:cs="Times New Roman"/>
          <w:lang w:eastAsia="ro-RO"/>
        </w:rPr>
        <w:t xml:space="preserve">, cu sediul în municipiul </w:t>
      </w:r>
      <w:r w:rsidR="00433C58" w:rsidRPr="008076AD">
        <w:rPr>
          <w:rFonts w:ascii="Trebuchet MS" w:hAnsi="Trebuchet MS" w:cs="Times New Roman"/>
          <w:b/>
          <w:lang w:eastAsia="ro-RO"/>
        </w:rPr>
        <w:t>Sibiu</w:t>
      </w:r>
      <w:r w:rsidR="00433C58" w:rsidRPr="008076AD">
        <w:rPr>
          <w:rFonts w:ascii="Trebuchet MS" w:hAnsi="Trebuchet MS" w:cs="Times New Roman"/>
          <w:lang w:eastAsia="ro-RO"/>
        </w:rPr>
        <w:t xml:space="preserve">, </w:t>
      </w:r>
      <w:hyperlink r:id="rId8" w:history="1">
        <w:r w:rsidR="00433C58" w:rsidRPr="008076AD">
          <w:rPr>
            <w:rFonts w:ascii="Trebuchet MS" w:hAnsi="Trebuchet MS" w:cs="Times New Roman"/>
            <w:lang w:eastAsia="ro-RO"/>
          </w:rPr>
          <w:t xml:space="preserve">strada </w:t>
        </w:r>
        <w:r w:rsidR="00433C58" w:rsidRPr="008076AD">
          <w:rPr>
            <w:rFonts w:ascii="Trebuchet MS" w:hAnsi="Trebuchet MS" w:cs="Times New Roman"/>
            <w:b/>
            <w:lang w:eastAsia="ro-RO"/>
          </w:rPr>
          <w:t>General Magheru</w:t>
        </w:r>
        <w:r w:rsidR="00433C58" w:rsidRPr="008076AD">
          <w:rPr>
            <w:rFonts w:ascii="Trebuchet MS" w:hAnsi="Trebuchet MS" w:cs="Times New Roman"/>
            <w:lang w:eastAsia="ro-RO"/>
          </w:rPr>
          <w:t xml:space="preserve">, nr. </w:t>
        </w:r>
        <w:r w:rsidR="00433C58" w:rsidRPr="008076AD">
          <w:rPr>
            <w:rFonts w:ascii="Trebuchet MS" w:hAnsi="Trebuchet MS" w:cs="Times New Roman"/>
            <w:b/>
            <w:lang w:eastAsia="ro-RO"/>
          </w:rPr>
          <w:t>14</w:t>
        </w:r>
      </w:hyperlink>
      <w:r w:rsidR="00433C58" w:rsidRPr="008076AD">
        <w:rPr>
          <w:rFonts w:ascii="Trebuchet MS" w:hAnsi="Trebuchet MS" w:cs="Times New Roman"/>
          <w:lang w:eastAsia="ro-RO"/>
        </w:rPr>
        <w:t xml:space="preserve">,  județul Sibiu, </w:t>
      </w:r>
      <w:r w:rsidRPr="008076AD">
        <w:rPr>
          <w:rFonts w:ascii="Trebuchet MS" w:hAnsi="Trebuchet MS" w:cs="Times New Roman"/>
        </w:rPr>
        <w:t xml:space="preserve">înregistrată la </w:t>
      </w:r>
      <w:r w:rsidR="00AD09F2" w:rsidRPr="008076AD">
        <w:rPr>
          <w:rFonts w:ascii="Trebuchet MS" w:hAnsi="Trebuchet MS" w:cs="Times New Roman"/>
          <w:b/>
        </w:rPr>
        <w:t>Agenția</w:t>
      </w:r>
      <w:r w:rsidRPr="008076AD">
        <w:rPr>
          <w:rFonts w:ascii="Trebuchet MS" w:hAnsi="Trebuchet MS" w:cs="Times New Roman"/>
          <w:b/>
        </w:rPr>
        <w:t xml:space="preserve"> pentru </w:t>
      </w:r>
      <w:r w:rsidR="00AD09F2" w:rsidRPr="008076AD">
        <w:rPr>
          <w:rFonts w:ascii="Trebuchet MS" w:hAnsi="Trebuchet MS" w:cs="Times New Roman"/>
          <w:b/>
        </w:rPr>
        <w:t>Protecția</w:t>
      </w:r>
      <w:r w:rsidRPr="008076AD">
        <w:rPr>
          <w:rFonts w:ascii="Trebuchet MS" w:hAnsi="Trebuchet MS" w:cs="Times New Roman"/>
          <w:b/>
        </w:rPr>
        <w:t xml:space="preserve"> Mediului Sibiu </w:t>
      </w:r>
      <w:r w:rsidRPr="008076AD">
        <w:rPr>
          <w:rFonts w:ascii="Trebuchet MS" w:hAnsi="Trebuchet MS" w:cs="Times New Roman"/>
        </w:rPr>
        <w:t xml:space="preserve">cu nr. </w:t>
      </w:r>
      <w:r w:rsidR="00433C58" w:rsidRPr="008076AD">
        <w:rPr>
          <w:rFonts w:ascii="Trebuchet MS" w:hAnsi="Trebuchet MS"/>
          <w:color w:val="000000"/>
        </w:rPr>
        <w:t xml:space="preserve">1812/639/05.02.2024  </w:t>
      </w:r>
      <w:r w:rsidRPr="008076AD">
        <w:rPr>
          <w:rFonts w:ascii="Trebuchet MS" w:hAnsi="Trebuchet MS" w:cs="Times New Roman"/>
        </w:rPr>
        <w:t xml:space="preserve">și a completărilor </w:t>
      </w:r>
      <w:r w:rsidR="00DD3A49" w:rsidRPr="008076AD">
        <w:rPr>
          <w:rFonts w:ascii="Trebuchet MS" w:hAnsi="Trebuchet MS" w:cs="Times New Roman"/>
        </w:rPr>
        <w:t>ulterioare</w:t>
      </w:r>
      <w:r w:rsidRPr="008076AD">
        <w:rPr>
          <w:rFonts w:ascii="Trebuchet MS" w:hAnsi="Trebuchet MS" w:cs="Times New Roman"/>
        </w:rPr>
        <w:t xml:space="preserve">, în baza </w:t>
      </w:r>
      <w:r w:rsidRPr="008076AD">
        <w:rPr>
          <w:rFonts w:ascii="Trebuchet MS" w:eastAsia="Times New Roman" w:hAnsi="Trebuchet MS" w:cs="Times New Roman"/>
          <w:lang w:eastAsia="ro-RO"/>
        </w:rPr>
        <w:t xml:space="preserve">Legii nr. 292 din 2018 </w:t>
      </w:r>
      <w:r w:rsidRPr="008076AD">
        <w:rPr>
          <w:rFonts w:ascii="Trebuchet MS" w:hAnsi="Trebuchet MS" w:cs="Times New Roman"/>
        </w:rPr>
        <w:t xml:space="preserve">privind evaluarea impactului anumitor proiecte publice şi private asupra mediului </w:t>
      </w:r>
      <w:r w:rsidR="007E4298" w:rsidRPr="008076AD">
        <w:rPr>
          <w:rFonts w:ascii="Trebuchet MS" w:hAnsi="Trebuchet MS" w:cs="Times New Roman"/>
        </w:rPr>
        <w:t>și</w:t>
      </w:r>
      <w:r w:rsidRPr="008076AD">
        <w:rPr>
          <w:rFonts w:ascii="Trebuchet MS" w:hAnsi="Trebuchet MS" w:cs="Times New Roman"/>
        </w:rPr>
        <w:t xml:space="preserve"> a </w:t>
      </w:r>
      <w:r w:rsidR="00AD09F2" w:rsidRPr="008076AD">
        <w:rPr>
          <w:rFonts w:ascii="Trebuchet MS" w:hAnsi="Trebuchet MS" w:cs="Times New Roman"/>
        </w:rPr>
        <w:t>Ordonanței</w:t>
      </w:r>
      <w:r w:rsidRPr="008076AD">
        <w:rPr>
          <w:rFonts w:ascii="Trebuchet MS" w:hAnsi="Trebuchet MS" w:cs="Times New Roman"/>
        </w:rPr>
        <w:t xml:space="preserve"> de </w:t>
      </w:r>
      <w:r w:rsidR="00AD09F2" w:rsidRPr="008076AD">
        <w:rPr>
          <w:rFonts w:ascii="Trebuchet MS" w:hAnsi="Trebuchet MS" w:cs="Times New Roman"/>
        </w:rPr>
        <w:t>urgență</w:t>
      </w:r>
      <w:r w:rsidRPr="008076AD">
        <w:rPr>
          <w:rFonts w:ascii="Trebuchet MS" w:hAnsi="Trebuchet MS" w:cs="Times New Roman"/>
        </w:rPr>
        <w:t xml:space="preserve"> a Guvernului nr. 57/2007 privind regimul ariilor naturale protejate, conservarea habitatelor naturale, a florei şi faunei sălbatice, aprobată cu modificări şi completări prin Legea nr. 49/2011, cu modificările şi completările ulterioare, </w:t>
      </w:r>
    </w:p>
    <w:p w:rsidR="005C2452" w:rsidRPr="008076AD" w:rsidRDefault="00B430D0" w:rsidP="00FE5A74">
      <w:pPr>
        <w:spacing w:after="0" w:line="360" w:lineRule="auto"/>
        <w:jc w:val="both"/>
        <w:rPr>
          <w:rFonts w:ascii="Trebuchet MS" w:hAnsi="Trebuchet MS" w:cs="Times New Roman"/>
        </w:rPr>
      </w:pPr>
      <w:r w:rsidRPr="008076AD">
        <w:rPr>
          <w:rFonts w:ascii="Trebuchet MS" w:hAnsi="Trebuchet MS" w:cs="Times New Roman"/>
          <w:b/>
        </w:rPr>
        <w:t>Agenția</w:t>
      </w:r>
      <w:r w:rsidR="005C2452" w:rsidRPr="008076AD">
        <w:rPr>
          <w:rFonts w:ascii="Trebuchet MS" w:hAnsi="Trebuchet MS" w:cs="Times New Roman"/>
          <w:b/>
        </w:rPr>
        <w:t xml:space="preserve"> pentru </w:t>
      </w:r>
      <w:r w:rsidRPr="008076AD">
        <w:rPr>
          <w:rFonts w:ascii="Trebuchet MS" w:hAnsi="Trebuchet MS" w:cs="Times New Roman"/>
          <w:b/>
        </w:rPr>
        <w:t>Protecția</w:t>
      </w:r>
      <w:r w:rsidR="005C2452" w:rsidRPr="008076AD">
        <w:rPr>
          <w:rFonts w:ascii="Trebuchet MS" w:hAnsi="Trebuchet MS" w:cs="Times New Roman"/>
          <w:b/>
        </w:rPr>
        <w:t xml:space="preserve"> Mediului Sibiu decide</w:t>
      </w:r>
      <w:r w:rsidR="005C2452" w:rsidRPr="008076AD">
        <w:rPr>
          <w:rFonts w:ascii="Trebuchet MS" w:hAnsi="Trebuchet MS" w:cs="Times New Roman"/>
        </w:rPr>
        <w:t xml:space="preserve">, ca urmare a consultărilor </w:t>
      </w:r>
      <w:r w:rsidR="007E4298" w:rsidRPr="008076AD">
        <w:rPr>
          <w:rFonts w:ascii="Trebuchet MS" w:hAnsi="Trebuchet MS" w:cs="Times New Roman"/>
        </w:rPr>
        <w:t>desfășurate</w:t>
      </w:r>
      <w:r w:rsidR="005C2452" w:rsidRPr="008076AD">
        <w:rPr>
          <w:rFonts w:ascii="Trebuchet MS" w:hAnsi="Trebuchet MS" w:cs="Times New Roman"/>
        </w:rPr>
        <w:t xml:space="preserve"> în cadrul </w:t>
      </w:r>
      <w:r w:rsidR="007E4298" w:rsidRPr="008076AD">
        <w:rPr>
          <w:rFonts w:ascii="Trebuchet MS" w:hAnsi="Trebuchet MS" w:cs="Times New Roman"/>
        </w:rPr>
        <w:t>ședinței</w:t>
      </w:r>
      <w:r w:rsidR="005C2452" w:rsidRPr="008076AD">
        <w:rPr>
          <w:rFonts w:ascii="Trebuchet MS" w:hAnsi="Trebuchet MS" w:cs="Times New Roman"/>
        </w:rPr>
        <w:t xml:space="preserve"> Comisiei de Analiză Tehnică din data de </w:t>
      </w:r>
      <w:r w:rsidR="00433C58" w:rsidRPr="008076AD">
        <w:rPr>
          <w:rFonts w:ascii="Trebuchet MS" w:hAnsi="Trebuchet MS" w:cs="Times New Roman"/>
          <w:b/>
        </w:rPr>
        <w:t>13.03.2024</w:t>
      </w:r>
      <w:r w:rsidR="005C2452" w:rsidRPr="008076AD">
        <w:rPr>
          <w:rFonts w:ascii="Trebuchet MS" w:hAnsi="Trebuchet MS" w:cs="Times New Roman"/>
        </w:rPr>
        <w:t>, că proiectul</w:t>
      </w:r>
      <w:r w:rsidR="00A71D20" w:rsidRPr="008076AD">
        <w:rPr>
          <w:rFonts w:ascii="Trebuchet MS" w:eastAsia="Times New Roman" w:hAnsi="Trebuchet MS" w:cs="Times New Roman"/>
          <w:lang w:eastAsia="ro-RO"/>
        </w:rPr>
        <w:t xml:space="preserve"> </w:t>
      </w:r>
      <w:r w:rsidR="00433C58" w:rsidRPr="008076AD">
        <w:rPr>
          <w:rFonts w:ascii="Trebuchet MS" w:hAnsi="Trebuchet MS"/>
          <w:b/>
        </w:rPr>
        <w:t>Reabilitare modernizare și dotare bază de salvare Bâlea Lac Sibiu”</w:t>
      </w:r>
      <w:r w:rsidR="00433C58" w:rsidRPr="008076AD">
        <w:rPr>
          <w:rFonts w:ascii="Trebuchet MS" w:hAnsi="Trebuchet MS"/>
        </w:rPr>
        <w:t>, propus a fi amplasat în județul</w:t>
      </w:r>
      <w:r w:rsidR="00433C58" w:rsidRPr="008076AD">
        <w:rPr>
          <w:rFonts w:ascii="Trebuchet MS" w:hAnsi="Trebuchet MS"/>
          <w:b/>
        </w:rPr>
        <w:t xml:space="preserve"> Sibiu</w:t>
      </w:r>
      <w:r w:rsidR="00433C58" w:rsidRPr="008076AD">
        <w:rPr>
          <w:rFonts w:ascii="Trebuchet MS" w:hAnsi="Trebuchet MS"/>
        </w:rPr>
        <w:t xml:space="preserve">, comuna </w:t>
      </w:r>
      <w:r w:rsidR="00433C58" w:rsidRPr="008076AD">
        <w:rPr>
          <w:rFonts w:ascii="Trebuchet MS" w:hAnsi="Trebuchet MS"/>
          <w:b/>
        </w:rPr>
        <w:t>Cârțișoara, satul Cârțișoara, Trup intravilan 18, FN, CF nr. 100215 Cârțișoara nr. top 100215</w:t>
      </w:r>
      <w:r w:rsidR="00433C58" w:rsidRPr="008076AD">
        <w:rPr>
          <w:rFonts w:ascii="Trebuchet MS" w:eastAsia="Times New Roman" w:hAnsi="Trebuchet MS" w:cs="Times New Roman"/>
          <w:b/>
          <w:lang w:eastAsia="ro-RO"/>
        </w:rPr>
        <w:t xml:space="preserve">, </w:t>
      </w:r>
      <w:r w:rsidR="00AE517B" w:rsidRPr="008076AD">
        <w:rPr>
          <w:rFonts w:ascii="Trebuchet MS" w:eastAsia="Times New Roman" w:hAnsi="Trebuchet MS"/>
          <w:lang w:eastAsia="ro-RO"/>
        </w:rPr>
        <w:t xml:space="preserve">înregistrată la Agenția pentru Protecția Mediului Sibiu cu nr. </w:t>
      </w:r>
      <w:r w:rsidR="00433C58" w:rsidRPr="008076AD">
        <w:rPr>
          <w:rFonts w:ascii="Trebuchet MS" w:hAnsi="Trebuchet MS"/>
          <w:color w:val="000000"/>
        </w:rPr>
        <w:t xml:space="preserve">1812/639/05.02.2024 </w:t>
      </w:r>
      <w:r w:rsidR="00DC1708" w:rsidRPr="008076AD">
        <w:rPr>
          <w:rFonts w:ascii="Trebuchet MS" w:eastAsia="Times New Roman" w:hAnsi="Trebuchet MS"/>
          <w:lang w:eastAsia="ro-RO"/>
        </w:rPr>
        <w:t>și completările ulterioare</w:t>
      </w:r>
      <w:r w:rsidR="00EB7312" w:rsidRPr="008076AD">
        <w:rPr>
          <w:rFonts w:ascii="Trebuchet MS" w:hAnsi="Trebuchet MS" w:cs="Times New Roman"/>
        </w:rPr>
        <w:t xml:space="preserve">, </w:t>
      </w:r>
      <w:r w:rsidR="00633DBA" w:rsidRPr="008076AD">
        <w:rPr>
          <w:rFonts w:ascii="Trebuchet MS" w:hAnsi="Trebuchet MS" w:cs="Times New Roman"/>
          <w:b/>
        </w:rPr>
        <w:t>nu se supune evaluării impactului asupra mediului</w:t>
      </w:r>
      <w:r w:rsidR="009E654D" w:rsidRPr="008076AD">
        <w:rPr>
          <w:rFonts w:ascii="Trebuchet MS" w:hAnsi="Trebuchet MS" w:cs="Times New Roman"/>
          <w:b/>
        </w:rPr>
        <w:t>.</w:t>
      </w:r>
      <w:r w:rsidR="005C2452" w:rsidRPr="008076AD">
        <w:rPr>
          <w:rFonts w:ascii="Trebuchet MS" w:hAnsi="Trebuchet MS" w:cs="Times New Roman"/>
          <w:b/>
        </w:rPr>
        <w:t xml:space="preserve"> </w:t>
      </w:r>
    </w:p>
    <w:p w:rsidR="005C2452" w:rsidRPr="008076AD" w:rsidRDefault="005C2452" w:rsidP="00FE5A74">
      <w:pPr>
        <w:spacing w:after="0" w:line="360" w:lineRule="auto"/>
        <w:ind w:firstLine="720"/>
        <w:jc w:val="both"/>
        <w:rPr>
          <w:rFonts w:ascii="Trebuchet MS" w:hAnsi="Trebuchet MS" w:cs="Times New Roman"/>
        </w:rPr>
      </w:pPr>
    </w:p>
    <w:p w:rsidR="005C2452" w:rsidRPr="008076AD" w:rsidRDefault="005C2452" w:rsidP="00FE5A74">
      <w:pPr>
        <w:spacing w:after="0" w:line="360" w:lineRule="auto"/>
        <w:jc w:val="both"/>
        <w:rPr>
          <w:rFonts w:ascii="Trebuchet MS" w:hAnsi="Trebuchet MS" w:cs="Times New Roman"/>
          <w:b/>
        </w:rPr>
      </w:pPr>
      <w:r w:rsidRPr="008076AD">
        <w:rPr>
          <w:rFonts w:ascii="Trebuchet MS" w:hAnsi="Trebuchet MS" w:cs="Times New Roman"/>
          <w:b/>
        </w:rPr>
        <w:t xml:space="preserve">Justificarea prezentei decizii: </w:t>
      </w:r>
    </w:p>
    <w:p w:rsidR="005C2452" w:rsidRPr="008076AD" w:rsidRDefault="005C2452" w:rsidP="00FE5A74">
      <w:pPr>
        <w:spacing w:after="0" w:line="360" w:lineRule="auto"/>
        <w:jc w:val="both"/>
        <w:rPr>
          <w:rFonts w:ascii="Trebuchet MS" w:hAnsi="Trebuchet MS" w:cs="Times New Roman"/>
          <w:b/>
        </w:rPr>
      </w:pPr>
      <w:r w:rsidRPr="008076AD">
        <w:rPr>
          <w:rFonts w:ascii="Trebuchet MS" w:hAnsi="Trebuchet MS" w:cs="Times New Roman"/>
          <w:b/>
        </w:rPr>
        <w:t xml:space="preserve">I. Motivele pe baza cărora s-a stabilit necesitatea neefectuării evaluării impactului asupra mediului sunt următoarele: </w:t>
      </w:r>
    </w:p>
    <w:p w:rsidR="00C74EF2" w:rsidRPr="008076AD" w:rsidRDefault="00C74EF2" w:rsidP="00FE5A74">
      <w:pPr>
        <w:spacing w:after="0" w:line="360" w:lineRule="auto"/>
        <w:jc w:val="both"/>
        <w:rPr>
          <w:rFonts w:ascii="Trebuchet MS" w:hAnsi="Trebuchet MS" w:cs="Times New Roman"/>
        </w:rPr>
      </w:pPr>
      <w:r w:rsidRPr="008076AD">
        <w:rPr>
          <w:rFonts w:ascii="Trebuchet MS" w:hAnsi="Trebuchet MS" w:cs="Times New Roman"/>
        </w:rPr>
        <w:t xml:space="preserve">a) proiectul se încadrează în prevederile Legii nr. 292 din 2018 privind evaluarea impactului anumitor proiecte publice </w:t>
      </w:r>
      <w:r w:rsidR="009B3ECF" w:rsidRPr="008076AD">
        <w:rPr>
          <w:rFonts w:ascii="Trebuchet MS" w:hAnsi="Trebuchet MS" w:cs="Times New Roman"/>
        </w:rPr>
        <w:t>și</w:t>
      </w:r>
      <w:r w:rsidRPr="008076AD">
        <w:rPr>
          <w:rFonts w:ascii="Trebuchet MS" w:hAnsi="Trebuchet MS" w:cs="Times New Roman"/>
        </w:rPr>
        <w:t xml:space="preserve"> private asupra mediului</w:t>
      </w:r>
      <w:r w:rsidR="00EB7312" w:rsidRPr="008076AD">
        <w:rPr>
          <w:rFonts w:ascii="Trebuchet MS" w:hAnsi="Trebuchet MS" w:cs="Times New Roman"/>
        </w:rPr>
        <w:t>, anexa nr. 2</w:t>
      </w:r>
      <w:r w:rsidR="00433C58" w:rsidRPr="008076AD">
        <w:rPr>
          <w:rFonts w:ascii="Trebuchet MS" w:hAnsi="Trebuchet MS" w:cs="Times New Roman"/>
        </w:rPr>
        <w:t xml:space="preserve"> </w:t>
      </w:r>
      <w:r w:rsidR="00DD3A49" w:rsidRPr="008076AD">
        <w:rPr>
          <w:rFonts w:ascii="Trebuchet MS" w:hAnsi="Trebuchet MS" w:cs="Times New Roman"/>
        </w:rPr>
        <w:t xml:space="preserve"> pct. 13 lit.</w:t>
      </w:r>
      <w:r w:rsidR="009B3ECF" w:rsidRPr="008076AD">
        <w:rPr>
          <w:rFonts w:ascii="Trebuchet MS" w:hAnsi="Trebuchet MS" w:cs="Times New Roman"/>
        </w:rPr>
        <w:t xml:space="preserve"> </w:t>
      </w:r>
      <w:r w:rsidR="00DD3A49" w:rsidRPr="008076AD">
        <w:rPr>
          <w:rFonts w:ascii="Trebuchet MS" w:hAnsi="Trebuchet MS" w:cs="Times New Roman"/>
        </w:rPr>
        <w:t>a</w:t>
      </w:r>
      <w:r w:rsidRPr="008076AD">
        <w:rPr>
          <w:rFonts w:ascii="Trebuchet MS" w:hAnsi="Trebuchet MS" w:cs="Times New Roman"/>
        </w:rPr>
        <w:t>;</w:t>
      </w:r>
    </w:p>
    <w:p w:rsidR="00C74EF2" w:rsidRPr="008076AD" w:rsidRDefault="00583A80" w:rsidP="00FE5A74">
      <w:pPr>
        <w:spacing w:after="0" w:line="360" w:lineRule="auto"/>
        <w:jc w:val="both"/>
        <w:rPr>
          <w:rFonts w:ascii="Trebuchet MS" w:eastAsia="Calibri" w:hAnsi="Trebuchet MS" w:cs="Times New Roman"/>
        </w:rPr>
      </w:pPr>
      <w:r w:rsidRPr="008076AD">
        <w:rPr>
          <w:rFonts w:ascii="Trebuchet MS" w:hAnsi="Trebuchet MS" w:cs="Times New Roman"/>
        </w:rPr>
        <w:t>b</w:t>
      </w:r>
      <w:r w:rsidR="00C74EF2" w:rsidRPr="008076AD">
        <w:rPr>
          <w:rFonts w:ascii="Trebuchet MS" w:hAnsi="Trebuchet MS" w:cs="Times New Roman"/>
        </w:rPr>
        <w:t xml:space="preserve">) </w:t>
      </w:r>
      <w:r w:rsidR="00C74EF2" w:rsidRPr="008076AD">
        <w:rPr>
          <w:rFonts w:ascii="Trebuchet MS" w:eastAsia="Calibri" w:hAnsi="Trebuchet MS" w:cs="Times New Roman"/>
        </w:rPr>
        <w:t xml:space="preserve">punctele de vedere exprimate în scris de membrii reprezentanți în cadrul Comisiei de Analiză Tehnică, cu privire la </w:t>
      </w:r>
      <w:r w:rsidR="00EB7312" w:rsidRPr="008076AD">
        <w:rPr>
          <w:rFonts w:ascii="Trebuchet MS" w:eastAsia="Calibri" w:hAnsi="Trebuchet MS" w:cs="Times New Roman"/>
        </w:rPr>
        <w:t>prezentul proiect;</w:t>
      </w:r>
    </w:p>
    <w:p w:rsidR="00C74EF2" w:rsidRPr="008076AD" w:rsidRDefault="009D7B3B" w:rsidP="00FE5A74">
      <w:pPr>
        <w:spacing w:after="0" w:line="360" w:lineRule="auto"/>
        <w:jc w:val="both"/>
        <w:rPr>
          <w:rFonts w:ascii="Trebuchet MS" w:hAnsi="Trebuchet MS" w:cs="Times New Roman"/>
        </w:rPr>
      </w:pPr>
      <w:r w:rsidRPr="008076AD">
        <w:rPr>
          <w:rFonts w:ascii="Trebuchet MS" w:hAnsi="Trebuchet MS" w:cs="Times New Roman"/>
        </w:rPr>
        <w:t>e</w:t>
      </w:r>
      <w:r w:rsidR="00C74EF2" w:rsidRPr="008076AD">
        <w:rPr>
          <w:rFonts w:ascii="Trebuchet MS" w:hAnsi="Trebuchet MS" w:cs="Times New Roman"/>
        </w:rPr>
        <w:t>) justificarea în raport cu criteriile de selecție pentru stabilirea necesității efectuării evaluării impactului asupra mediului, din anexa nr. 3 a Legii nr.  292/2018.</w:t>
      </w:r>
    </w:p>
    <w:p w:rsidR="005C2452" w:rsidRPr="008076AD" w:rsidRDefault="005C2452" w:rsidP="00FE5A74">
      <w:pPr>
        <w:spacing w:after="0" w:line="360" w:lineRule="auto"/>
        <w:jc w:val="both"/>
        <w:rPr>
          <w:rFonts w:ascii="Trebuchet MS" w:hAnsi="Trebuchet MS" w:cs="Times New Roman"/>
          <w:b/>
        </w:rPr>
      </w:pPr>
      <w:r w:rsidRPr="008076AD">
        <w:rPr>
          <w:rStyle w:val="Robust"/>
          <w:rFonts w:ascii="Trebuchet MS" w:hAnsi="Trebuchet MS" w:cs="Times New Roman"/>
        </w:rPr>
        <w:t>1. Caracteristicile proiectului</w:t>
      </w:r>
      <w:r w:rsidR="00F72BF5" w:rsidRPr="008076AD">
        <w:rPr>
          <w:rStyle w:val="Robust"/>
          <w:rFonts w:ascii="Trebuchet MS" w:hAnsi="Trebuchet MS" w:cs="Times New Roman"/>
        </w:rPr>
        <w:t>:</w:t>
      </w:r>
      <w:r w:rsidRPr="008076AD">
        <w:rPr>
          <w:rFonts w:ascii="Trebuchet MS" w:hAnsi="Trebuchet MS" w:cs="Times New Roman"/>
          <w:b/>
        </w:rPr>
        <w:t xml:space="preserve"> </w:t>
      </w:r>
    </w:p>
    <w:p w:rsidR="005C2452" w:rsidRPr="008076AD" w:rsidRDefault="005C2452" w:rsidP="00FE5A74">
      <w:pPr>
        <w:spacing w:after="0" w:line="360" w:lineRule="auto"/>
        <w:jc w:val="both"/>
        <w:rPr>
          <w:rFonts w:ascii="Trebuchet MS" w:hAnsi="Trebuchet MS" w:cs="Times New Roman"/>
          <w:b/>
        </w:rPr>
      </w:pPr>
      <w:r w:rsidRPr="008076AD">
        <w:rPr>
          <w:rFonts w:ascii="Trebuchet MS" w:hAnsi="Trebuchet MS" w:cs="Times New Roman"/>
          <w:b/>
        </w:rPr>
        <w:t>a) dimensiunea și concepția întregului proiect</w:t>
      </w:r>
    </w:p>
    <w:p w:rsidR="00433C58" w:rsidRPr="008076AD" w:rsidRDefault="00C675FA" w:rsidP="00FE5A74">
      <w:pPr>
        <w:tabs>
          <w:tab w:val="left" w:pos="0"/>
        </w:tabs>
        <w:spacing w:after="0" w:line="360" w:lineRule="auto"/>
        <w:jc w:val="both"/>
        <w:rPr>
          <w:rFonts w:ascii="Trebuchet MS" w:hAnsi="Trebuchet MS" w:cs="Times New Roman"/>
          <w:color w:val="000000"/>
        </w:rPr>
      </w:pPr>
      <w:r w:rsidRPr="008076AD">
        <w:rPr>
          <w:rFonts w:ascii="Trebuchet MS" w:eastAsia="Arial" w:hAnsi="Trebuchet MS" w:cs="Arial"/>
        </w:rPr>
        <w:lastRenderedPageBreak/>
        <w:t xml:space="preserve">Terenul, în </w:t>
      </w:r>
      <w:r w:rsidR="00781A41" w:rsidRPr="008076AD">
        <w:rPr>
          <w:rFonts w:ascii="Trebuchet MS" w:eastAsia="Arial" w:hAnsi="Trebuchet MS" w:cs="Arial"/>
        </w:rPr>
        <w:t>suprafață</w:t>
      </w:r>
      <w:r w:rsidRPr="008076AD">
        <w:rPr>
          <w:rFonts w:ascii="Trebuchet MS" w:eastAsia="Arial" w:hAnsi="Trebuchet MS" w:cs="Arial"/>
        </w:rPr>
        <w:t xml:space="preserve"> de 375,00 mp, este situat în intravilanul localității Cârțișoara, județul Sibiu, zona  Bâlea Lac teren pe care se află clădirea în care își desfășoară activitatea Serviciul Public Județean Salvamont</w:t>
      </w:r>
      <w:r w:rsidR="005F2CF8" w:rsidRPr="008076AD">
        <w:rPr>
          <w:rFonts w:ascii="Trebuchet MS" w:eastAsia="Arial" w:hAnsi="Trebuchet MS" w:cs="Arial"/>
        </w:rPr>
        <w:t>.</w:t>
      </w:r>
    </w:p>
    <w:p w:rsidR="00433C58" w:rsidRPr="008076AD" w:rsidRDefault="00781A41" w:rsidP="00781A41">
      <w:pPr>
        <w:tabs>
          <w:tab w:val="left" w:pos="0"/>
        </w:tabs>
        <w:spacing w:after="0" w:line="360" w:lineRule="auto"/>
        <w:jc w:val="both"/>
        <w:rPr>
          <w:rFonts w:ascii="Trebuchet MS" w:eastAsia="Arial" w:hAnsi="Trebuchet MS" w:cs="Arial"/>
        </w:rPr>
      </w:pPr>
      <w:r w:rsidRPr="008076AD">
        <w:rPr>
          <w:rFonts w:ascii="Trebuchet MS" w:eastAsia="Arial" w:hAnsi="Trebuchet MS" w:cs="Arial"/>
        </w:rPr>
        <w:t>Vecinătăți</w:t>
      </w:r>
      <w:r w:rsidR="00C675FA" w:rsidRPr="008076AD">
        <w:rPr>
          <w:rFonts w:ascii="Trebuchet MS" w:eastAsia="Arial" w:hAnsi="Trebuchet MS" w:cs="Arial"/>
        </w:rPr>
        <w:t>:</w:t>
      </w:r>
    </w:p>
    <w:p w:rsidR="00C675FA" w:rsidRPr="008076AD" w:rsidRDefault="00C675FA" w:rsidP="00C675FA">
      <w:pPr>
        <w:pStyle w:val="Corptext"/>
        <w:numPr>
          <w:ilvl w:val="0"/>
          <w:numId w:val="24"/>
        </w:numPr>
        <w:spacing w:line="270" w:lineRule="exact"/>
        <w:ind w:right="280"/>
        <w:jc w:val="both"/>
        <w:rPr>
          <w:rFonts w:ascii="Trebuchet MS" w:hAnsi="Trebuchet MS"/>
          <w:kern w:val="28"/>
          <w:sz w:val="22"/>
          <w:szCs w:val="22"/>
        </w:rPr>
      </w:pPr>
      <w:r w:rsidRPr="008076AD">
        <w:rPr>
          <w:rFonts w:ascii="Trebuchet MS" w:hAnsi="Trebuchet MS"/>
          <w:kern w:val="28"/>
          <w:sz w:val="22"/>
          <w:szCs w:val="22"/>
        </w:rPr>
        <w:t xml:space="preserve">la Nord: teren natural; </w:t>
      </w:r>
    </w:p>
    <w:p w:rsidR="00C675FA" w:rsidRPr="008076AD" w:rsidRDefault="00C675FA" w:rsidP="00C675FA">
      <w:pPr>
        <w:pStyle w:val="Corptext"/>
        <w:numPr>
          <w:ilvl w:val="0"/>
          <w:numId w:val="24"/>
        </w:numPr>
        <w:spacing w:line="270" w:lineRule="exact"/>
        <w:ind w:right="280"/>
        <w:jc w:val="both"/>
        <w:rPr>
          <w:rFonts w:ascii="Trebuchet MS" w:hAnsi="Trebuchet MS"/>
          <w:kern w:val="28"/>
          <w:sz w:val="22"/>
          <w:szCs w:val="22"/>
        </w:rPr>
      </w:pPr>
      <w:r w:rsidRPr="008076AD">
        <w:rPr>
          <w:rFonts w:ascii="Trebuchet MS" w:hAnsi="Trebuchet MS"/>
          <w:kern w:val="28"/>
          <w:sz w:val="22"/>
          <w:szCs w:val="22"/>
        </w:rPr>
        <w:t>la Sud:  domeniul public – cale de acces;</w:t>
      </w:r>
    </w:p>
    <w:p w:rsidR="00C675FA" w:rsidRPr="008076AD" w:rsidRDefault="00C675FA" w:rsidP="00652D10">
      <w:pPr>
        <w:pStyle w:val="Corptext"/>
        <w:numPr>
          <w:ilvl w:val="0"/>
          <w:numId w:val="24"/>
        </w:numPr>
        <w:tabs>
          <w:tab w:val="left" w:pos="0"/>
        </w:tabs>
        <w:spacing w:line="360" w:lineRule="auto"/>
        <w:ind w:right="280"/>
        <w:jc w:val="both"/>
        <w:rPr>
          <w:rFonts w:ascii="Trebuchet MS" w:hAnsi="Trebuchet MS"/>
          <w:color w:val="000000"/>
          <w:sz w:val="22"/>
          <w:szCs w:val="22"/>
        </w:rPr>
      </w:pPr>
      <w:r w:rsidRPr="008076AD">
        <w:rPr>
          <w:rFonts w:ascii="Trebuchet MS" w:hAnsi="Trebuchet MS"/>
          <w:kern w:val="28"/>
          <w:sz w:val="22"/>
          <w:szCs w:val="22"/>
        </w:rPr>
        <w:t xml:space="preserve">la Vest: teren neamenajat; </w:t>
      </w:r>
    </w:p>
    <w:p w:rsidR="00C675FA" w:rsidRPr="008076AD" w:rsidRDefault="00C675FA" w:rsidP="00652D10">
      <w:pPr>
        <w:pStyle w:val="Corptext"/>
        <w:numPr>
          <w:ilvl w:val="0"/>
          <w:numId w:val="24"/>
        </w:numPr>
        <w:tabs>
          <w:tab w:val="left" w:pos="0"/>
        </w:tabs>
        <w:spacing w:line="360" w:lineRule="auto"/>
        <w:ind w:right="280"/>
        <w:jc w:val="both"/>
        <w:rPr>
          <w:rFonts w:ascii="Trebuchet MS" w:hAnsi="Trebuchet MS"/>
          <w:color w:val="000000"/>
          <w:sz w:val="22"/>
          <w:szCs w:val="22"/>
        </w:rPr>
      </w:pPr>
      <w:r w:rsidRPr="008076AD">
        <w:rPr>
          <w:rFonts w:ascii="Trebuchet MS" w:hAnsi="Trebuchet MS"/>
          <w:kern w:val="28"/>
          <w:sz w:val="22"/>
          <w:szCs w:val="22"/>
        </w:rPr>
        <w:t>la Est: teren neamenajat</w:t>
      </w:r>
    </w:p>
    <w:p w:rsidR="00781A41" w:rsidRPr="008076AD" w:rsidRDefault="00781A41" w:rsidP="00781A41">
      <w:pPr>
        <w:pStyle w:val="Corptext"/>
        <w:tabs>
          <w:tab w:val="left" w:pos="0"/>
        </w:tabs>
        <w:ind w:right="280"/>
        <w:jc w:val="both"/>
        <w:rPr>
          <w:rFonts w:ascii="Trebuchet MS" w:hAnsi="Trebuchet MS"/>
          <w:color w:val="000000"/>
          <w:sz w:val="22"/>
          <w:szCs w:val="22"/>
        </w:rPr>
      </w:pPr>
      <w:r w:rsidRPr="008076AD">
        <w:rPr>
          <w:rFonts w:ascii="Trebuchet MS" w:hAnsi="Trebuchet MS"/>
          <w:kern w:val="28"/>
          <w:sz w:val="22"/>
          <w:szCs w:val="22"/>
        </w:rPr>
        <w:t>Coordonatele stereo 70 ale amplasamentului:</w:t>
      </w: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2029"/>
        <w:gridCol w:w="2029"/>
        <w:gridCol w:w="223"/>
        <w:gridCol w:w="645"/>
        <w:gridCol w:w="2120"/>
        <w:gridCol w:w="1336"/>
      </w:tblGrid>
      <w:tr w:rsidR="00781A41" w:rsidRPr="008076AD" w:rsidTr="00781A41">
        <w:trPr>
          <w:tblHeader/>
          <w:jc w:val="center"/>
        </w:trPr>
        <w:tc>
          <w:tcPr>
            <w:tcW w:w="545" w:type="pct"/>
            <w:shd w:val="clear" w:color="auto" w:fill="F2F2F2"/>
            <w:vAlign w:val="center"/>
          </w:tcPr>
          <w:p w:rsidR="00781A41" w:rsidRPr="008076AD" w:rsidRDefault="00781A41" w:rsidP="00781A41">
            <w:pPr>
              <w:pStyle w:val="al"/>
              <w:spacing w:before="0" w:beforeAutospacing="0" w:after="0" w:afterAutospacing="0"/>
              <w:jc w:val="center"/>
              <w:rPr>
                <w:rFonts w:ascii="Trebuchet MS" w:hAnsi="Trebuchet MS" w:cs="Calibri"/>
                <w:b/>
                <w:sz w:val="22"/>
                <w:szCs w:val="22"/>
              </w:rPr>
            </w:pPr>
            <w:r w:rsidRPr="008076AD">
              <w:rPr>
                <w:rFonts w:ascii="Trebuchet MS" w:hAnsi="Trebuchet MS" w:cs="Calibri"/>
                <w:b/>
                <w:sz w:val="22"/>
                <w:szCs w:val="22"/>
              </w:rPr>
              <w:t>Nr. crt.</w:t>
            </w:r>
          </w:p>
        </w:tc>
        <w:tc>
          <w:tcPr>
            <w:tcW w:w="1079" w:type="pct"/>
            <w:shd w:val="clear" w:color="auto" w:fill="F2F2F2"/>
            <w:vAlign w:val="center"/>
          </w:tcPr>
          <w:p w:rsidR="00781A41" w:rsidRPr="008076AD" w:rsidRDefault="00781A41" w:rsidP="00781A41">
            <w:pPr>
              <w:pStyle w:val="al"/>
              <w:spacing w:before="0" w:beforeAutospacing="0" w:after="0" w:afterAutospacing="0"/>
              <w:jc w:val="center"/>
              <w:rPr>
                <w:rFonts w:ascii="Trebuchet MS" w:hAnsi="Trebuchet MS" w:cs="Calibri"/>
                <w:b/>
                <w:sz w:val="22"/>
                <w:szCs w:val="22"/>
              </w:rPr>
            </w:pPr>
            <w:r w:rsidRPr="008076AD">
              <w:rPr>
                <w:rFonts w:ascii="Trebuchet MS" w:hAnsi="Trebuchet MS" w:cs="Calibri"/>
                <w:b/>
                <w:sz w:val="22"/>
                <w:szCs w:val="22"/>
              </w:rPr>
              <w:t>X (m)</w:t>
            </w:r>
          </w:p>
        </w:tc>
        <w:tc>
          <w:tcPr>
            <w:tcW w:w="1079" w:type="pct"/>
            <w:tcBorders>
              <w:right w:val="single" w:sz="4" w:space="0" w:color="auto"/>
            </w:tcBorders>
            <w:shd w:val="clear" w:color="auto" w:fill="F2F2F2"/>
            <w:vAlign w:val="center"/>
          </w:tcPr>
          <w:p w:rsidR="00781A41" w:rsidRPr="008076AD" w:rsidRDefault="00781A41" w:rsidP="00781A41">
            <w:pPr>
              <w:pStyle w:val="al"/>
              <w:spacing w:before="0" w:beforeAutospacing="0" w:after="0" w:afterAutospacing="0"/>
              <w:jc w:val="center"/>
              <w:rPr>
                <w:rFonts w:ascii="Trebuchet MS" w:hAnsi="Trebuchet MS" w:cs="Calibri"/>
                <w:b/>
                <w:sz w:val="22"/>
                <w:szCs w:val="22"/>
              </w:rPr>
            </w:pPr>
            <w:r w:rsidRPr="008076AD">
              <w:rPr>
                <w:rFonts w:ascii="Trebuchet MS" w:hAnsi="Trebuchet MS" w:cs="Calibri"/>
                <w:b/>
                <w:sz w:val="22"/>
                <w:szCs w:val="22"/>
              </w:rPr>
              <w:t>Y (m)</w:t>
            </w:r>
          </w:p>
        </w:tc>
        <w:tc>
          <w:tcPr>
            <w:tcW w:w="119" w:type="pct"/>
            <w:tcBorders>
              <w:top w:val="nil"/>
              <w:left w:val="single" w:sz="4" w:space="0" w:color="auto"/>
              <w:bottom w:val="nil"/>
              <w:right w:val="single" w:sz="4" w:space="0" w:color="auto"/>
            </w:tcBorders>
            <w:shd w:val="clear" w:color="auto" w:fill="F2F2F2"/>
            <w:vAlign w:val="center"/>
          </w:tcPr>
          <w:p w:rsidR="00781A41" w:rsidRPr="008076AD" w:rsidRDefault="00781A41" w:rsidP="00781A41">
            <w:pPr>
              <w:pStyle w:val="al"/>
              <w:spacing w:before="0" w:beforeAutospacing="0" w:after="0" w:afterAutospacing="0"/>
              <w:jc w:val="center"/>
              <w:rPr>
                <w:rFonts w:ascii="Trebuchet MS" w:hAnsi="Trebuchet MS" w:cs="Calibri"/>
                <w:b/>
                <w:sz w:val="22"/>
                <w:szCs w:val="22"/>
              </w:rPr>
            </w:pPr>
          </w:p>
        </w:tc>
        <w:tc>
          <w:tcPr>
            <w:tcW w:w="343" w:type="pct"/>
            <w:tcBorders>
              <w:left w:val="single" w:sz="4" w:space="0" w:color="auto"/>
            </w:tcBorders>
            <w:shd w:val="clear" w:color="auto" w:fill="F2F2F2"/>
            <w:vAlign w:val="center"/>
          </w:tcPr>
          <w:p w:rsidR="00781A41" w:rsidRPr="008076AD" w:rsidRDefault="00781A41" w:rsidP="00781A41">
            <w:pPr>
              <w:pStyle w:val="al"/>
              <w:spacing w:before="0" w:beforeAutospacing="0" w:after="0" w:afterAutospacing="0"/>
              <w:jc w:val="center"/>
              <w:rPr>
                <w:rFonts w:ascii="Trebuchet MS" w:hAnsi="Trebuchet MS" w:cs="Calibri"/>
                <w:b/>
                <w:sz w:val="22"/>
                <w:szCs w:val="22"/>
              </w:rPr>
            </w:pPr>
            <w:r w:rsidRPr="008076AD">
              <w:rPr>
                <w:rFonts w:ascii="Trebuchet MS" w:hAnsi="Trebuchet MS" w:cs="Calibri"/>
                <w:b/>
                <w:sz w:val="22"/>
                <w:szCs w:val="22"/>
              </w:rPr>
              <w:t>Nr. crt.</w:t>
            </w:r>
          </w:p>
        </w:tc>
        <w:tc>
          <w:tcPr>
            <w:tcW w:w="1127" w:type="pct"/>
            <w:tcBorders>
              <w:right w:val="single" w:sz="4" w:space="0" w:color="auto"/>
            </w:tcBorders>
            <w:shd w:val="clear" w:color="auto" w:fill="F2F2F2"/>
            <w:vAlign w:val="center"/>
          </w:tcPr>
          <w:p w:rsidR="00781A41" w:rsidRPr="008076AD" w:rsidRDefault="00781A41" w:rsidP="00781A41">
            <w:pPr>
              <w:pStyle w:val="al"/>
              <w:spacing w:before="0" w:beforeAutospacing="0" w:after="0" w:afterAutospacing="0"/>
              <w:jc w:val="center"/>
              <w:rPr>
                <w:rFonts w:ascii="Trebuchet MS" w:hAnsi="Trebuchet MS" w:cs="Calibri"/>
                <w:b/>
                <w:sz w:val="22"/>
                <w:szCs w:val="22"/>
              </w:rPr>
            </w:pPr>
            <w:r w:rsidRPr="008076AD">
              <w:rPr>
                <w:rFonts w:ascii="Trebuchet MS" w:hAnsi="Trebuchet MS" w:cs="Calibri"/>
                <w:b/>
                <w:sz w:val="22"/>
                <w:szCs w:val="22"/>
              </w:rPr>
              <w:t>X (m)</w:t>
            </w:r>
          </w:p>
        </w:tc>
        <w:tc>
          <w:tcPr>
            <w:tcW w:w="708" w:type="pct"/>
            <w:tcBorders>
              <w:right w:val="single" w:sz="4" w:space="0" w:color="auto"/>
            </w:tcBorders>
            <w:shd w:val="clear" w:color="auto" w:fill="F2F2F2"/>
            <w:vAlign w:val="center"/>
          </w:tcPr>
          <w:p w:rsidR="00781A41" w:rsidRPr="008076AD" w:rsidRDefault="00781A41" w:rsidP="00781A41">
            <w:pPr>
              <w:pStyle w:val="al"/>
              <w:spacing w:before="0" w:beforeAutospacing="0" w:after="0" w:afterAutospacing="0"/>
              <w:jc w:val="center"/>
              <w:rPr>
                <w:rFonts w:ascii="Trebuchet MS" w:hAnsi="Trebuchet MS" w:cs="Calibri"/>
                <w:b/>
                <w:sz w:val="22"/>
                <w:szCs w:val="22"/>
              </w:rPr>
            </w:pPr>
            <w:r w:rsidRPr="008076AD">
              <w:rPr>
                <w:rFonts w:ascii="Trebuchet MS" w:hAnsi="Trebuchet MS" w:cs="Calibri"/>
                <w:b/>
                <w:sz w:val="22"/>
                <w:szCs w:val="22"/>
              </w:rPr>
              <w:t>Y (m)</w:t>
            </w:r>
          </w:p>
        </w:tc>
      </w:tr>
      <w:tr w:rsidR="00781A41" w:rsidRPr="008076AD" w:rsidTr="00781A41">
        <w:trPr>
          <w:jc w:val="center"/>
        </w:trPr>
        <w:tc>
          <w:tcPr>
            <w:tcW w:w="545" w:type="pct"/>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rPr>
            </w:pPr>
            <w:r w:rsidRPr="008076AD">
              <w:rPr>
                <w:rFonts w:ascii="Trebuchet MS" w:hAnsi="Trebuchet MS" w:cs="Calibri"/>
                <w:sz w:val="22"/>
                <w:szCs w:val="22"/>
              </w:rPr>
              <w:t>1.</w:t>
            </w:r>
          </w:p>
        </w:tc>
        <w:tc>
          <w:tcPr>
            <w:tcW w:w="1079" w:type="pct"/>
            <w:shd w:val="clear" w:color="auto" w:fill="auto"/>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r w:rsidRPr="008076AD">
              <w:rPr>
                <w:rFonts w:ascii="Trebuchet MS" w:hAnsi="Trebuchet MS" w:cs="Calibri"/>
                <w:sz w:val="22"/>
                <w:szCs w:val="22"/>
              </w:rPr>
              <w:t>470017.573</w:t>
            </w:r>
          </w:p>
        </w:tc>
        <w:tc>
          <w:tcPr>
            <w:tcW w:w="1079" w:type="pct"/>
            <w:tcBorders>
              <w:right w:val="single" w:sz="4" w:space="0" w:color="auto"/>
            </w:tcBorders>
            <w:shd w:val="clear" w:color="auto" w:fill="auto"/>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r w:rsidRPr="008076AD">
              <w:rPr>
                <w:rFonts w:ascii="Trebuchet MS" w:hAnsi="Trebuchet MS" w:cs="Calibri"/>
                <w:sz w:val="22"/>
                <w:szCs w:val="22"/>
              </w:rPr>
              <w:t>456193.045</w:t>
            </w:r>
          </w:p>
        </w:tc>
        <w:tc>
          <w:tcPr>
            <w:tcW w:w="119" w:type="pct"/>
            <w:tcBorders>
              <w:top w:val="nil"/>
              <w:left w:val="single" w:sz="4" w:space="0" w:color="auto"/>
              <w:bottom w:val="nil"/>
              <w:right w:val="single" w:sz="4" w:space="0" w:color="auto"/>
            </w:tcBorders>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p>
        </w:tc>
        <w:tc>
          <w:tcPr>
            <w:tcW w:w="343" w:type="pct"/>
            <w:tcBorders>
              <w:left w:val="single" w:sz="4" w:space="0" w:color="auto"/>
            </w:tcBorders>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r w:rsidRPr="008076AD">
              <w:rPr>
                <w:rFonts w:ascii="Trebuchet MS" w:hAnsi="Trebuchet MS" w:cs="Calibri"/>
                <w:sz w:val="22"/>
                <w:szCs w:val="22"/>
                <w:lang w:val="en-US"/>
              </w:rPr>
              <w:t>5.</w:t>
            </w:r>
          </w:p>
        </w:tc>
        <w:tc>
          <w:tcPr>
            <w:tcW w:w="1127" w:type="pct"/>
            <w:tcBorders>
              <w:right w:val="single" w:sz="4" w:space="0" w:color="auto"/>
            </w:tcBorders>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r w:rsidRPr="008076AD">
              <w:rPr>
                <w:rFonts w:ascii="Trebuchet MS" w:hAnsi="Trebuchet MS" w:cs="Calibri"/>
                <w:sz w:val="22"/>
                <w:szCs w:val="22"/>
              </w:rPr>
              <w:t>470012.579</w:t>
            </w:r>
          </w:p>
        </w:tc>
        <w:tc>
          <w:tcPr>
            <w:tcW w:w="708" w:type="pct"/>
            <w:tcBorders>
              <w:right w:val="single" w:sz="4" w:space="0" w:color="auto"/>
            </w:tcBorders>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r w:rsidRPr="008076AD">
              <w:rPr>
                <w:rFonts w:ascii="Trebuchet MS" w:hAnsi="Trebuchet MS" w:cs="Calibri"/>
                <w:sz w:val="22"/>
                <w:szCs w:val="22"/>
              </w:rPr>
              <w:t>456175.103</w:t>
            </w:r>
          </w:p>
        </w:tc>
      </w:tr>
      <w:tr w:rsidR="00781A41" w:rsidRPr="008076AD" w:rsidTr="00781A41">
        <w:trPr>
          <w:jc w:val="center"/>
        </w:trPr>
        <w:tc>
          <w:tcPr>
            <w:tcW w:w="545" w:type="pct"/>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rPr>
            </w:pPr>
            <w:r w:rsidRPr="008076AD">
              <w:rPr>
                <w:rFonts w:ascii="Trebuchet MS" w:hAnsi="Trebuchet MS" w:cs="Calibri"/>
                <w:sz w:val="22"/>
                <w:szCs w:val="22"/>
              </w:rPr>
              <w:t>2.</w:t>
            </w:r>
          </w:p>
        </w:tc>
        <w:tc>
          <w:tcPr>
            <w:tcW w:w="1079" w:type="pct"/>
            <w:shd w:val="clear" w:color="auto" w:fill="auto"/>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r w:rsidRPr="008076AD">
              <w:rPr>
                <w:rFonts w:ascii="Trebuchet MS" w:hAnsi="Trebuchet MS" w:cs="Calibri"/>
                <w:sz w:val="22"/>
                <w:szCs w:val="22"/>
              </w:rPr>
              <w:t>470034.386</w:t>
            </w:r>
          </w:p>
        </w:tc>
        <w:tc>
          <w:tcPr>
            <w:tcW w:w="1079" w:type="pct"/>
            <w:tcBorders>
              <w:right w:val="single" w:sz="4" w:space="0" w:color="auto"/>
            </w:tcBorders>
            <w:shd w:val="clear" w:color="auto" w:fill="auto"/>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r w:rsidRPr="008076AD">
              <w:rPr>
                <w:rFonts w:ascii="Trebuchet MS" w:hAnsi="Trebuchet MS" w:cs="Calibri"/>
                <w:sz w:val="22"/>
                <w:szCs w:val="22"/>
              </w:rPr>
              <w:t>456187.626</w:t>
            </w:r>
          </w:p>
        </w:tc>
        <w:tc>
          <w:tcPr>
            <w:tcW w:w="119" w:type="pct"/>
            <w:tcBorders>
              <w:top w:val="nil"/>
              <w:left w:val="single" w:sz="4" w:space="0" w:color="auto"/>
              <w:bottom w:val="nil"/>
              <w:right w:val="single" w:sz="4" w:space="0" w:color="auto"/>
            </w:tcBorders>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p>
        </w:tc>
        <w:tc>
          <w:tcPr>
            <w:tcW w:w="343" w:type="pct"/>
            <w:tcBorders>
              <w:left w:val="single" w:sz="4" w:space="0" w:color="auto"/>
            </w:tcBorders>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r w:rsidRPr="008076AD">
              <w:rPr>
                <w:rFonts w:ascii="Trebuchet MS" w:hAnsi="Trebuchet MS" w:cs="Calibri"/>
                <w:sz w:val="22"/>
                <w:szCs w:val="22"/>
                <w:lang w:val="en-US"/>
              </w:rPr>
              <w:t>6.</w:t>
            </w:r>
          </w:p>
        </w:tc>
        <w:tc>
          <w:tcPr>
            <w:tcW w:w="1127" w:type="pct"/>
            <w:tcBorders>
              <w:right w:val="single" w:sz="4" w:space="0" w:color="auto"/>
            </w:tcBorders>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r w:rsidRPr="008076AD">
              <w:rPr>
                <w:rFonts w:ascii="Trebuchet MS" w:hAnsi="Trebuchet MS" w:cs="Calibri"/>
                <w:sz w:val="22"/>
                <w:szCs w:val="22"/>
              </w:rPr>
              <w:t>470010.134</w:t>
            </w:r>
          </w:p>
        </w:tc>
        <w:tc>
          <w:tcPr>
            <w:tcW w:w="708" w:type="pct"/>
            <w:tcBorders>
              <w:right w:val="single" w:sz="4" w:space="0" w:color="auto"/>
            </w:tcBorders>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r w:rsidRPr="008076AD">
              <w:rPr>
                <w:rFonts w:ascii="Trebuchet MS" w:hAnsi="Trebuchet MS" w:cs="Calibri"/>
                <w:sz w:val="22"/>
                <w:szCs w:val="22"/>
              </w:rPr>
              <w:t>456182.229</w:t>
            </w:r>
          </w:p>
        </w:tc>
      </w:tr>
      <w:tr w:rsidR="00781A41" w:rsidRPr="008076AD" w:rsidTr="00781A41">
        <w:trPr>
          <w:jc w:val="center"/>
        </w:trPr>
        <w:tc>
          <w:tcPr>
            <w:tcW w:w="545" w:type="pct"/>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rPr>
            </w:pPr>
            <w:r w:rsidRPr="008076AD">
              <w:rPr>
                <w:rFonts w:ascii="Trebuchet MS" w:hAnsi="Trebuchet MS" w:cs="Calibri"/>
                <w:sz w:val="22"/>
                <w:szCs w:val="22"/>
              </w:rPr>
              <w:t>3.</w:t>
            </w:r>
          </w:p>
        </w:tc>
        <w:tc>
          <w:tcPr>
            <w:tcW w:w="1079" w:type="pct"/>
            <w:shd w:val="clear" w:color="auto" w:fill="auto"/>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r w:rsidRPr="008076AD">
              <w:rPr>
                <w:rFonts w:ascii="Trebuchet MS" w:hAnsi="Trebuchet MS" w:cs="Calibri"/>
                <w:sz w:val="22"/>
                <w:szCs w:val="22"/>
              </w:rPr>
              <w:t>470029.320</w:t>
            </w:r>
          </w:p>
        </w:tc>
        <w:tc>
          <w:tcPr>
            <w:tcW w:w="1079" w:type="pct"/>
            <w:tcBorders>
              <w:right w:val="single" w:sz="4" w:space="0" w:color="auto"/>
            </w:tcBorders>
            <w:shd w:val="clear" w:color="auto" w:fill="auto"/>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r w:rsidRPr="008076AD">
              <w:rPr>
                <w:rFonts w:ascii="Trebuchet MS" w:hAnsi="Trebuchet MS" w:cs="Calibri"/>
                <w:sz w:val="22"/>
                <w:szCs w:val="22"/>
              </w:rPr>
              <w:t>456170.677</w:t>
            </w:r>
          </w:p>
        </w:tc>
        <w:tc>
          <w:tcPr>
            <w:tcW w:w="119" w:type="pct"/>
            <w:tcBorders>
              <w:top w:val="nil"/>
              <w:left w:val="single" w:sz="4" w:space="0" w:color="auto"/>
              <w:bottom w:val="nil"/>
              <w:right w:val="single" w:sz="4" w:space="0" w:color="auto"/>
            </w:tcBorders>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p>
        </w:tc>
        <w:tc>
          <w:tcPr>
            <w:tcW w:w="343" w:type="pct"/>
            <w:tcBorders>
              <w:left w:val="single" w:sz="4" w:space="0" w:color="auto"/>
            </w:tcBorders>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r w:rsidRPr="008076AD">
              <w:rPr>
                <w:rFonts w:ascii="Trebuchet MS" w:hAnsi="Trebuchet MS" w:cs="Calibri"/>
                <w:sz w:val="22"/>
                <w:szCs w:val="22"/>
                <w:lang w:val="en-US"/>
              </w:rPr>
              <w:t>7.</w:t>
            </w:r>
          </w:p>
        </w:tc>
        <w:tc>
          <w:tcPr>
            <w:tcW w:w="1127" w:type="pct"/>
            <w:tcBorders>
              <w:right w:val="single" w:sz="4" w:space="0" w:color="auto"/>
            </w:tcBorders>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r w:rsidRPr="008076AD">
              <w:rPr>
                <w:rFonts w:ascii="Trebuchet MS" w:hAnsi="Trebuchet MS" w:cs="Calibri"/>
                <w:sz w:val="22"/>
                <w:szCs w:val="22"/>
              </w:rPr>
              <w:t>470013.396</w:t>
            </w:r>
          </w:p>
        </w:tc>
        <w:tc>
          <w:tcPr>
            <w:tcW w:w="708" w:type="pct"/>
            <w:tcBorders>
              <w:right w:val="single" w:sz="4" w:space="0" w:color="auto"/>
            </w:tcBorders>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r w:rsidRPr="008076AD">
              <w:rPr>
                <w:rFonts w:ascii="Trebuchet MS" w:hAnsi="Trebuchet MS" w:cs="Calibri"/>
                <w:sz w:val="22"/>
                <w:szCs w:val="22"/>
              </w:rPr>
              <w:t>456192.629</w:t>
            </w:r>
          </w:p>
        </w:tc>
      </w:tr>
      <w:tr w:rsidR="00781A41" w:rsidRPr="008076AD" w:rsidTr="00781A41">
        <w:trPr>
          <w:jc w:val="center"/>
        </w:trPr>
        <w:tc>
          <w:tcPr>
            <w:tcW w:w="545" w:type="pct"/>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rPr>
            </w:pPr>
            <w:r w:rsidRPr="008076AD">
              <w:rPr>
                <w:rFonts w:ascii="Trebuchet MS" w:hAnsi="Trebuchet MS" w:cs="Calibri"/>
                <w:sz w:val="22"/>
                <w:szCs w:val="22"/>
              </w:rPr>
              <w:t>4.</w:t>
            </w:r>
          </w:p>
        </w:tc>
        <w:tc>
          <w:tcPr>
            <w:tcW w:w="1079" w:type="pct"/>
            <w:shd w:val="clear" w:color="auto" w:fill="auto"/>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r w:rsidRPr="008076AD">
              <w:rPr>
                <w:rFonts w:ascii="Trebuchet MS" w:hAnsi="Trebuchet MS" w:cs="Calibri"/>
                <w:sz w:val="22"/>
                <w:szCs w:val="22"/>
              </w:rPr>
              <w:t>470025.075</w:t>
            </w:r>
          </w:p>
        </w:tc>
        <w:tc>
          <w:tcPr>
            <w:tcW w:w="1079" w:type="pct"/>
            <w:tcBorders>
              <w:right w:val="single" w:sz="4" w:space="0" w:color="auto"/>
            </w:tcBorders>
            <w:shd w:val="clear" w:color="auto" w:fill="auto"/>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r w:rsidRPr="008076AD">
              <w:rPr>
                <w:rFonts w:ascii="Trebuchet MS" w:hAnsi="Trebuchet MS" w:cs="Calibri"/>
                <w:sz w:val="22"/>
                <w:szCs w:val="22"/>
              </w:rPr>
              <w:t>456171.799</w:t>
            </w:r>
          </w:p>
        </w:tc>
        <w:tc>
          <w:tcPr>
            <w:tcW w:w="119" w:type="pct"/>
            <w:tcBorders>
              <w:top w:val="nil"/>
              <w:left w:val="single" w:sz="4" w:space="0" w:color="auto"/>
              <w:bottom w:val="nil"/>
              <w:right w:val="single" w:sz="4" w:space="0" w:color="auto"/>
            </w:tcBorders>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p>
        </w:tc>
        <w:tc>
          <w:tcPr>
            <w:tcW w:w="343" w:type="pct"/>
            <w:tcBorders>
              <w:left w:val="single" w:sz="4" w:space="0" w:color="auto"/>
            </w:tcBorders>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r w:rsidRPr="008076AD">
              <w:rPr>
                <w:rFonts w:ascii="Trebuchet MS" w:hAnsi="Trebuchet MS" w:cs="Calibri"/>
                <w:sz w:val="22"/>
                <w:szCs w:val="22"/>
                <w:lang w:val="en-US"/>
              </w:rPr>
              <w:t>8.</w:t>
            </w:r>
          </w:p>
        </w:tc>
        <w:tc>
          <w:tcPr>
            <w:tcW w:w="1127" w:type="pct"/>
            <w:tcBorders>
              <w:right w:val="single" w:sz="4" w:space="0" w:color="auto"/>
            </w:tcBorders>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r w:rsidRPr="008076AD">
              <w:rPr>
                <w:rFonts w:ascii="Trebuchet MS" w:hAnsi="Trebuchet MS" w:cs="Calibri"/>
                <w:sz w:val="22"/>
                <w:szCs w:val="22"/>
              </w:rPr>
              <w:t>470017.067</w:t>
            </w:r>
          </w:p>
        </w:tc>
        <w:tc>
          <w:tcPr>
            <w:tcW w:w="708" w:type="pct"/>
            <w:tcBorders>
              <w:right w:val="single" w:sz="4" w:space="0" w:color="auto"/>
            </w:tcBorders>
            <w:vAlign w:val="center"/>
          </w:tcPr>
          <w:p w:rsidR="00781A41" w:rsidRPr="008076AD" w:rsidRDefault="00781A41" w:rsidP="00781A41">
            <w:pPr>
              <w:pStyle w:val="al"/>
              <w:spacing w:before="0" w:beforeAutospacing="0" w:after="0" w:afterAutospacing="0"/>
              <w:jc w:val="center"/>
              <w:rPr>
                <w:rFonts w:ascii="Trebuchet MS" w:hAnsi="Trebuchet MS" w:cs="Calibri"/>
                <w:sz w:val="22"/>
                <w:szCs w:val="22"/>
                <w:lang w:val="en-US"/>
              </w:rPr>
            </w:pPr>
            <w:r w:rsidRPr="008076AD">
              <w:rPr>
                <w:rFonts w:ascii="Trebuchet MS" w:hAnsi="Trebuchet MS" w:cs="Calibri"/>
                <w:sz w:val="22"/>
                <w:szCs w:val="22"/>
              </w:rPr>
              <w:t>456191.430</w:t>
            </w:r>
          </w:p>
        </w:tc>
      </w:tr>
    </w:tbl>
    <w:p w:rsidR="00C675FA" w:rsidRPr="008076AD" w:rsidRDefault="00C675FA" w:rsidP="00C675FA">
      <w:pPr>
        <w:pStyle w:val="Corptext"/>
        <w:tabs>
          <w:tab w:val="left" w:pos="0"/>
        </w:tabs>
        <w:spacing w:line="360" w:lineRule="auto"/>
        <w:ind w:right="280"/>
        <w:jc w:val="both"/>
        <w:rPr>
          <w:rFonts w:ascii="Trebuchet MS" w:hAnsi="Trebuchet MS"/>
          <w:color w:val="000000"/>
          <w:sz w:val="22"/>
          <w:szCs w:val="22"/>
        </w:rPr>
      </w:pPr>
      <w:r w:rsidRPr="008076AD">
        <w:rPr>
          <w:rFonts w:ascii="Trebuchet MS" w:hAnsi="Trebuchet MS"/>
          <w:color w:val="000000"/>
          <w:sz w:val="22"/>
          <w:szCs w:val="22"/>
        </w:rPr>
        <w:t>Accesul către clădire se poate realiza la acest moment pe intrarea principală, din drumul național Transfăgărășan, zona Bâlea Lac.</w:t>
      </w:r>
    </w:p>
    <w:p w:rsidR="00C675FA" w:rsidRPr="008076AD" w:rsidRDefault="00C675FA" w:rsidP="00C675FA">
      <w:pPr>
        <w:pStyle w:val="Corptext"/>
        <w:tabs>
          <w:tab w:val="left" w:pos="0"/>
        </w:tabs>
        <w:spacing w:line="360" w:lineRule="auto"/>
        <w:ind w:right="280"/>
        <w:jc w:val="both"/>
        <w:rPr>
          <w:rFonts w:ascii="Trebuchet MS" w:hAnsi="Trebuchet MS"/>
          <w:color w:val="000000"/>
          <w:sz w:val="22"/>
          <w:szCs w:val="22"/>
        </w:rPr>
      </w:pPr>
      <w:r w:rsidRPr="008076AD">
        <w:rPr>
          <w:rFonts w:ascii="Trebuchet MS" w:hAnsi="Trebuchet MS"/>
          <w:color w:val="000000"/>
          <w:sz w:val="22"/>
          <w:szCs w:val="22"/>
        </w:rPr>
        <w:t>Proiectul propune o eficientizare energetica a clădirii, prin urmare, destinațiile și funcțiunile vor rămâne aceleași.</w:t>
      </w:r>
    </w:p>
    <w:p w:rsidR="00C675FA" w:rsidRPr="008076AD" w:rsidRDefault="00C675FA" w:rsidP="00060CE2">
      <w:pPr>
        <w:tabs>
          <w:tab w:val="left" w:pos="720"/>
          <w:tab w:val="left" w:pos="1440"/>
        </w:tabs>
        <w:spacing w:after="0" w:line="360" w:lineRule="auto"/>
        <w:ind w:right="-62"/>
        <w:jc w:val="both"/>
        <w:rPr>
          <w:rFonts w:ascii="Trebuchet MS" w:eastAsia="Arial" w:hAnsi="Trebuchet MS" w:cs="Arial"/>
          <w:spacing w:val="-5"/>
        </w:rPr>
      </w:pPr>
      <w:r w:rsidRPr="008076AD">
        <w:rPr>
          <w:rFonts w:ascii="Trebuchet MS" w:eastAsia="Arial" w:hAnsi="Trebuchet MS" w:cs="Arial"/>
          <w:spacing w:val="-5"/>
        </w:rPr>
        <w:t xml:space="preserve">Clădirea are funcțiunea de bază de salvare și are regimul de înălțime P+1E. Structura de rezistență a clădirii este de tip zidărie confinată, fiind alcătuiră din pereți portanți din blocuri ceramice/ piatră. Planșeul peste parter, respectiv etaj precum și scara de acces sunt din beton armat cu oțel beton. Acoperișul este alcătuit dintr-o șarpantă din lemn ecarisat . Învelitoarea este din tablă fălțuită. </w:t>
      </w:r>
    </w:p>
    <w:p w:rsidR="00C675FA" w:rsidRPr="008076AD" w:rsidRDefault="00C675FA" w:rsidP="00060CE2">
      <w:pPr>
        <w:tabs>
          <w:tab w:val="left" w:pos="720"/>
          <w:tab w:val="left" w:pos="1440"/>
        </w:tabs>
        <w:spacing w:after="0" w:line="360" w:lineRule="auto"/>
        <w:ind w:right="-62"/>
        <w:jc w:val="both"/>
        <w:rPr>
          <w:rFonts w:ascii="Trebuchet MS" w:eastAsia="Arial" w:hAnsi="Trebuchet MS" w:cs="Arial"/>
          <w:color w:val="FF0000"/>
          <w:spacing w:val="-5"/>
        </w:rPr>
      </w:pPr>
      <w:r w:rsidRPr="008076AD">
        <w:rPr>
          <w:rFonts w:ascii="Trebuchet MS" w:eastAsia="Arial" w:hAnsi="Trebuchet MS" w:cs="Arial"/>
          <w:spacing w:val="-5"/>
        </w:rPr>
        <w:t xml:space="preserve">La parter sunt spații pentru  depozitare, oficiu, sală de mese, bucătărie, cămară, cameră accidentați, cabinet medical, grup sanitar. Accesul la etaj se realizează prin intermediul unei scări din lemn într-o  rampă. La etaj sunt două dormitoare comune, trei camere cu două locuri, magazie, balcon și grup sanitar separat pe sexe. </w:t>
      </w:r>
    </w:p>
    <w:p w:rsidR="00060CE2" w:rsidRPr="008076AD" w:rsidRDefault="00C675FA" w:rsidP="00060CE2">
      <w:pPr>
        <w:pStyle w:val="Corptext"/>
        <w:spacing w:line="360" w:lineRule="auto"/>
        <w:ind w:right="278"/>
        <w:jc w:val="both"/>
        <w:rPr>
          <w:rFonts w:ascii="Trebuchet MS" w:hAnsi="Trebuchet MS"/>
          <w:kern w:val="28"/>
          <w:sz w:val="22"/>
          <w:szCs w:val="22"/>
        </w:rPr>
      </w:pPr>
      <w:r w:rsidRPr="008076AD">
        <w:rPr>
          <w:rFonts w:ascii="Trebuchet MS" w:hAnsi="Trebuchet MS" w:cs="Arial"/>
          <w:sz w:val="22"/>
          <w:szCs w:val="22"/>
        </w:rPr>
        <w:t xml:space="preserve">Prin renovarea energetică a clădirii se propun </w:t>
      </w:r>
      <w:r w:rsidRPr="008076AD">
        <w:rPr>
          <w:rStyle w:val="Fontdeparagrafimplicit1"/>
          <w:rFonts w:ascii="Trebuchet MS" w:hAnsi="Trebuchet MS" w:cs="Arial"/>
          <w:sz w:val="22"/>
          <w:szCs w:val="22"/>
        </w:rPr>
        <w:t>lucrări de intervenție, care au ca și obiectiv reducerea consumului de energie primară și a emisiilor de CO</w:t>
      </w:r>
      <w:r w:rsidRPr="008076AD">
        <w:rPr>
          <w:rStyle w:val="Fontdeparagrafimplicit1"/>
          <w:rFonts w:ascii="Trebuchet MS" w:hAnsi="Trebuchet MS" w:cs="Arial"/>
          <w:sz w:val="22"/>
          <w:szCs w:val="22"/>
          <w:vertAlign w:val="subscript"/>
        </w:rPr>
        <w:t>2</w:t>
      </w:r>
      <w:r w:rsidRPr="008076AD">
        <w:rPr>
          <w:rStyle w:val="Fontdeparagrafimplicit1"/>
          <w:rFonts w:ascii="Trebuchet MS" w:hAnsi="Trebuchet MS" w:cs="Arial"/>
          <w:sz w:val="22"/>
          <w:szCs w:val="22"/>
        </w:rPr>
        <w:t xml:space="preserve"> dar și a consumului anual specific de energie finală pentru încălzire.</w:t>
      </w:r>
      <w:r w:rsidR="00060CE2" w:rsidRPr="008076AD">
        <w:rPr>
          <w:rFonts w:ascii="Trebuchet MS" w:hAnsi="Trebuchet MS" w:cs="Arial"/>
          <w:b/>
          <w:sz w:val="22"/>
          <w:szCs w:val="22"/>
        </w:rPr>
        <w:t xml:space="preserve"> </w:t>
      </w:r>
      <w:r w:rsidR="00060CE2" w:rsidRPr="008076AD">
        <w:rPr>
          <w:rFonts w:ascii="Trebuchet MS" w:hAnsi="Trebuchet MS" w:cs="Arial"/>
          <w:sz w:val="22"/>
          <w:szCs w:val="22"/>
        </w:rPr>
        <w:t xml:space="preserve">Obiectivul general al proiectului îl constituie </w:t>
      </w:r>
      <w:r w:rsidR="00060CE2" w:rsidRPr="008076AD">
        <w:rPr>
          <w:rFonts w:ascii="Trebuchet MS" w:hAnsi="Trebuchet MS" w:cs="Arial"/>
          <w:sz w:val="22"/>
          <w:szCs w:val="22"/>
          <w:lang w:eastAsia="en-GB"/>
        </w:rPr>
        <w:t>reabilitarea termică aprofundată, eficientizarea energetică a clădirii,  în vederea realizării unei economii de energie primară de peste 60%.</w:t>
      </w:r>
      <w:r w:rsidR="00060CE2" w:rsidRPr="008076AD">
        <w:rPr>
          <w:rFonts w:ascii="Trebuchet MS" w:hAnsi="Trebuchet MS"/>
          <w:kern w:val="28"/>
          <w:sz w:val="22"/>
          <w:szCs w:val="22"/>
        </w:rPr>
        <w:t xml:space="preserve">  </w:t>
      </w:r>
    </w:p>
    <w:p w:rsidR="00060CE2" w:rsidRPr="008076AD" w:rsidRDefault="00060CE2" w:rsidP="00060CE2">
      <w:pPr>
        <w:widowControl w:val="0"/>
        <w:spacing w:after="0" w:line="360" w:lineRule="auto"/>
        <w:jc w:val="both"/>
        <w:rPr>
          <w:rFonts w:ascii="Trebuchet MS" w:hAnsi="Trebuchet MS" w:cs="Arial"/>
        </w:rPr>
      </w:pPr>
      <w:r w:rsidRPr="008076AD">
        <w:rPr>
          <w:rFonts w:ascii="Trebuchet MS" w:hAnsi="Trebuchet MS" w:cs="Arial"/>
        </w:rPr>
        <w:t>Se propun următoarele lucrări :</w:t>
      </w:r>
    </w:p>
    <w:p w:rsidR="00060CE2" w:rsidRPr="008076AD" w:rsidRDefault="00060CE2" w:rsidP="00060CE2">
      <w:pPr>
        <w:pStyle w:val="Listparagraf"/>
        <w:widowControl w:val="0"/>
        <w:numPr>
          <w:ilvl w:val="1"/>
          <w:numId w:val="25"/>
        </w:numPr>
        <w:spacing w:after="0" w:line="360" w:lineRule="auto"/>
        <w:ind w:left="426" w:hanging="426"/>
        <w:jc w:val="both"/>
        <w:rPr>
          <w:rFonts w:ascii="Trebuchet MS" w:hAnsi="Trebuchet MS"/>
          <w:lang w:val="ro-RO"/>
        </w:rPr>
      </w:pPr>
      <w:r w:rsidRPr="008076AD">
        <w:rPr>
          <w:rFonts w:ascii="Trebuchet MS" w:hAnsi="Trebuchet MS"/>
          <w:lang w:val="ro-RO"/>
        </w:rPr>
        <w:t>curățare și tratare piatră natură de la nivelul soclului și a pereților exterior de la parter și parțial etaj;</w:t>
      </w:r>
    </w:p>
    <w:p w:rsidR="00060CE2" w:rsidRPr="008076AD" w:rsidRDefault="00060CE2" w:rsidP="00060CE2">
      <w:pPr>
        <w:pStyle w:val="Listparagraf"/>
        <w:widowControl w:val="0"/>
        <w:numPr>
          <w:ilvl w:val="1"/>
          <w:numId w:val="25"/>
        </w:numPr>
        <w:spacing w:after="0" w:line="360" w:lineRule="auto"/>
        <w:ind w:left="426" w:hanging="426"/>
        <w:jc w:val="both"/>
        <w:rPr>
          <w:rFonts w:ascii="Trebuchet MS" w:hAnsi="Trebuchet MS"/>
          <w:lang w:val="ro-RO"/>
        </w:rPr>
      </w:pPr>
      <w:r w:rsidRPr="008076AD">
        <w:rPr>
          <w:rFonts w:ascii="Trebuchet MS" w:hAnsi="Trebuchet MS"/>
          <w:lang w:val="ro-RO"/>
        </w:rPr>
        <w:t>desfacere șarpanta existent în zona tehnică și refacerea acesteia conform planurilor;</w:t>
      </w:r>
    </w:p>
    <w:p w:rsidR="00060CE2" w:rsidRPr="008076AD" w:rsidRDefault="00060CE2" w:rsidP="00060CE2">
      <w:pPr>
        <w:pStyle w:val="Listparagraf"/>
        <w:widowControl w:val="0"/>
        <w:numPr>
          <w:ilvl w:val="1"/>
          <w:numId w:val="25"/>
        </w:numPr>
        <w:spacing w:after="0" w:line="360" w:lineRule="auto"/>
        <w:ind w:left="425" w:hanging="425"/>
        <w:jc w:val="both"/>
        <w:rPr>
          <w:rFonts w:ascii="Trebuchet MS" w:hAnsi="Trebuchet MS"/>
          <w:lang w:val="ro-RO"/>
        </w:rPr>
      </w:pPr>
      <w:r w:rsidRPr="008076AD">
        <w:rPr>
          <w:rFonts w:ascii="Trebuchet MS" w:hAnsi="Trebuchet MS"/>
          <w:lang w:val="ro-RO"/>
        </w:rPr>
        <w:t xml:space="preserve">desfacere termoizolație existenta pereți exterior din polistiren expandat de 5 centimetri de la </w:t>
      </w:r>
      <w:r w:rsidRPr="008076AD">
        <w:rPr>
          <w:rFonts w:ascii="Trebuchet MS" w:hAnsi="Trebuchet MS"/>
          <w:lang w:val="ro-RO"/>
        </w:rPr>
        <w:lastRenderedPageBreak/>
        <w:t>etaj termoizolarea fațadelor cu vata minerala de 15 centimetri grosime, fațadă ventilată din lemn: lambriu din lemn;</w:t>
      </w:r>
    </w:p>
    <w:p w:rsidR="00060CE2" w:rsidRPr="008076AD" w:rsidRDefault="00060CE2" w:rsidP="00060CE2">
      <w:pPr>
        <w:pStyle w:val="Listparagraf"/>
        <w:widowControl w:val="0"/>
        <w:numPr>
          <w:ilvl w:val="1"/>
          <w:numId w:val="25"/>
        </w:numPr>
        <w:spacing w:after="0" w:line="360" w:lineRule="auto"/>
        <w:ind w:left="426" w:hanging="426"/>
        <w:jc w:val="both"/>
        <w:rPr>
          <w:rFonts w:ascii="Trebuchet MS" w:hAnsi="Trebuchet MS"/>
          <w:lang w:val="ro-RO"/>
        </w:rPr>
      </w:pPr>
      <w:r w:rsidRPr="008076AD">
        <w:rPr>
          <w:rFonts w:ascii="Trebuchet MS" w:hAnsi="Trebuchet MS"/>
          <w:lang w:val="ro-RO"/>
        </w:rPr>
        <w:t>intervenții la nivelul soclului etanșarea cu dop de bitum la intersecția cu trotuarul;</w:t>
      </w:r>
    </w:p>
    <w:p w:rsidR="00060CE2" w:rsidRPr="008076AD" w:rsidRDefault="00060CE2" w:rsidP="00060CE2">
      <w:pPr>
        <w:pStyle w:val="Listparagraf"/>
        <w:widowControl w:val="0"/>
        <w:numPr>
          <w:ilvl w:val="1"/>
          <w:numId w:val="25"/>
        </w:numPr>
        <w:spacing w:after="0" w:line="360" w:lineRule="auto"/>
        <w:ind w:left="426" w:hanging="426"/>
        <w:jc w:val="both"/>
        <w:rPr>
          <w:rFonts w:ascii="Trebuchet MS" w:hAnsi="Trebuchet MS"/>
          <w:lang w:val="ro-RO"/>
        </w:rPr>
      </w:pPr>
      <w:r w:rsidRPr="008076AD">
        <w:rPr>
          <w:rFonts w:ascii="Trebuchet MS" w:hAnsi="Trebuchet MS"/>
          <w:lang w:val="ro-RO"/>
        </w:rPr>
        <w:t xml:space="preserve">termoizolarea </w:t>
      </w:r>
      <w:proofErr w:type="spellStart"/>
      <w:r w:rsidRPr="008076AD">
        <w:rPr>
          <w:rFonts w:ascii="Trebuchet MS" w:hAnsi="Trebuchet MS"/>
          <w:lang w:val="ro-RO"/>
        </w:rPr>
        <w:t>planseului</w:t>
      </w:r>
      <w:proofErr w:type="spellEnd"/>
      <w:r w:rsidRPr="008076AD">
        <w:rPr>
          <w:rFonts w:ascii="Trebuchet MS" w:hAnsi="Trebuchet MS"/>
          <w:lang w:val="ro-RO"/>
        </w:rPr>
        <w:t xml:space="preserve"> de la partea superioara a </w:t>
      </w:r>
      <w:proofErr w:type="spellStart"/>
      <w:r w:rsidRPr="008076AD">
        <w:rPr>
          <w:rFonts w:ascii="Trebuchet MS" w:hAnsi="Trebuchet MS"/>
          <w:lang w:val="ro-RO"/>
        </w:rPr>
        <w:t>cladirii</w:t>
      </w:r>
      <w:proofErr w:type="spellEnd"/>
      <w:r w:rsidRPr="008076AD">
        <w:rPr>
          <w:rFonts w:ascii="Trebuchet MS" w:hAnsi="Trebuchet MS"/>
          <w:lang w:val="ro-RO"/>
        </w:rPr>
        <w:t xml:space="preserve"> cu vata minerala de 40 cm grosime, </w:t>
      </w:r>
      <w:proofErr w:type="spellStart"/>
      <w:r w:rsidRPr="008076AD">
        <w:rPr>
          <w:rFonts w:ascii="Trebuchet MS" w:hAnsi="Trebuchet MS"/>
          <w:lang w:val="ro-RO"/>
        </w:rPr>
        <w:t>termoizolatie</w:t>
      </w:r>
      <w:proofErr w:type="spellEnd"/>
      <w:r w:rsidRPr="008076AD">
        <w:rPr>
          <w:rFonts w:ascii="Trebuchet MS" w:hAnsi="Trebuchet MS"/>
          <w:lang w:val="ro-RO"/>
        </w:rPr>
        <w:t xml:space="preserve"> protejata cu plăci din OSB;</w:t>
      </w:r>
    </w:p>
    <w:p w:rsidR="00060CE2" w:rsidRPr="008076AD" w:rsidRDefault="00060CE2" w:rsidP="00060CE2">
      <w:pPr>
        <w:pStyle w:val="Listparagraf"/>
        <w:widowControl w:val="0"/>
        <w:numPr>
          <w:ilvl w:val="1"/>
          <w:numId w:val="25"/>
        </w:numPr>
        <w:spacing w:after="0" w:line="360" w:lineRule="auto"/>
        <w:ind w:left="426" w:hanging="426"/>
        <w:jc w:val="both"/>
        <w:rPr>
          <w:rFonts w:ascii="Trebuchet MS" w:hAnsi="Trebuchet MS"/>
          <w:lang w:val="ro-RO"/>
        </w:rPr>
      </w:pPr>
      <w:r w:rsidRPr="008076AD">
        <w:rPr>
          <w:rFonts w:ascii="Trebuchet MS" w:hAnsi="Trebuchet MS"/>
          <w:lang w:val="ro-RO"/>
        </w:rPr>
        <w:t xml:space="preserve">desfacere termoizolație interioară de polistiren de 5 cm la parter și parțial la etaj, și montare termoizolație din vată minerală de 10 cm la interior, tencuială și </w:t>
      </w:r>
      <w:proofErr w:type="spellStart"/>
      <w:r w:rsidRPr="008076AD">
        <w:rPr>
          <w:rFonts w:ascii="Trebuchet MS" w:hAnsi="Trebuchet MS"/>
          <w:lang w:val="ro-RO"/>
        </w:rPr>
        <w:t>zugraveală</w:t>
      </w:r>
      <w:proofErr w:type="spellEnd"/>
      <w:r w:rsidRPr="008076AD">
        <w:rPr>
          <w:rFonts w:ascii="Trebuchet MS" w:hAnsi="Trebuchet MS"/>
          <w:lang w:val="ro-RO"/>
        </w:rPr>
        <w:t>.</w:t>
      </w:r>
    </w:p>
    <w:p w:rsidR="00060CE2" w:rsidRPr="008076AD" w:rsidRDefault="00060CE2" w:rsidP="00060CE2">
      <w:pPr>
        <w:pStyle w:val="Listparagraf"/>
        <w:widowControl w:val="0"/>
        <w:numPr>
          <w:ilvl w:val="1"/>
          <w:numId w:val="25"/>
        </w:numPr>
        <w:spacing w:after="0" w:line="360" w:lineRule="auto"/>
        <w:ind w:left="426" w:hanging="426"/>
        <w:jc w:val="both"/>
        <w:rPr>
          <w:rFonts w:ascii="Trebuchet MS" w:hAnsi="Trebuchet MS"/>
          <w:lang w:val="ro-RO"/>
        </w:rPr>
      </w:pPr>
      <w:r w:rsidRPr="008076AD">
        <w:rPr>
          <w:rFonts w:ascii="Trebuchet MS" w:hAnsi="Trebuchet MS"/>
          <w:lang w:val="ro-RO"/>
        </w:rPr>
        <w:t xml:space="preserve">desfacerea tavanului din </w:t>
      </w:r>
      <w:proofErr w:type="spellStart"/>
      <w:r w:rsidRPr="008076AD">
        <w:rPr>
          <w:rFonts w:ascii="Trebuchet MS" w:hAnsi="Trebuchet MS"/>
          <w:lang w:val="ro-RO"/>
        </w:rPr>
        <w:t>gips</w:t>
      </w:r>
      <w:proofErr w:type="spellEnd"/>
      <w:r w:rsidRPr="008076AD">
        <w:rPr>
          <w:rFonts w:ascii="Trebuchet MS" w:hAnsi="Trebuchet MS"/>
          <w:lang w:val="ro-RO"/>
        </w:rPr>
        <w:t xml:space="preserve"> carton din toate încăperile și refacerea acestuia;</w:t>
      </w:r>
    </w:p>
    <w:p w:rsidR="00060CE2" w:rsidRPr="008076AD" w:rsidRDefault="00060CE2" w:rsidP="00060CE2">
      <w:pPr>
        <w:pStyle w:val="Listparagraf"/>
        <w:widowControl w:val="0"/>
        <w:numPr>
          <w:ilvl w:val="1"/>
          <w:numId w:val="25"/>
        </w:numPr>
        <w:spacing w:after="0" w:line="360" w:lineRule="auto"/>
        <w:ind w:left="426" w:hanging="426"/>
        <w:jc w:val="both"/>
        <w:rPr>
          <w:rFonts w:ascii="Trebuchet MS" w:hAnsi="Trebuchet MS"/>
          <w:lang w:val="ro-RO"/>
        </w:rPr>
      </w:pPr>
      <w:r w:rsidRPr="008076AD">
        <w:rPr>
          <w:rFonts w:ascii="Trebuchet MS" w:hAnsi="Trebuchet MS"/>
          <w:lang w:val="ro-RO"/>
        </w:rPr>
        <w:t xml:space="preserve">demontarea și înlocuirea tâmplăriei exterioare cu tâmplărie din PVC cu geam termoizolant </w:t>
      </w:r>
      <w:proofErr w:type="spellStart"/>
      <w:r w:rsidRPr="008076AD">
        <w:rPr>
          <w:rFonts w:ascii="Trebuchet MS" w:hAnsi="Trebuchet MS"/>
          <w:lang w:val="ro-RO"/>
        </w:rPr>
        <w:t>triplustratificat</w:t>
      </w:r>
      <w:proofErr w:type="spellEnd"/>
      <w:r w:rsidRPr="008076AD">
        <w:rPr>
          <w:rFonts w:ascii="Trebuchet MS" w:hAnsi="Trebuchet MS"/>
          <w:lang w:val="ro-RO"/>
        </w:rPr>
        <w:t>;</w:t>
      </w:r>
    </w:p>
    <w:p w:rsidR="00060CE2" w:rsidRPr="008076AD" w:rsidRDefault="00060CE2" w:rsidP="00060CE2">
      <w:pPr>
        <w:pStyle w:val="Listparagraf"/>
        <w:widowControl w:val="0"/>
        <w:numPr>
          <w:ilvl w:val="1"/>
          <w:numId w:val="25"/>
        </w:numPr>
        <w:spacing w:after="0" w:line="360" w:lineRule="auto"/>
        <w:ind w:left="426" w:hanging="426"/>
        <w:jc w:val="both"/>
        <w:rPr>
          <w:rFonts w:ascii="Trebuchet MS" w:hAnsi="Trebuchet MS"/>
          <w:lang w:val="ro-RO"/>
        </w:rPr>
      </w:pPr>
      <w:r w:rsidRPr="008076AD">
        <w:rPr>
          <w:rFonts w:ascii="Trebuchet MS" w:hAnsi="Trebuchet MS"/>
          <w:lang w:val="ro-RO"/>
        </w:rPr>
        <w:t>desfacerea tuturor ușilor interioare si montare de uși noi conform planurilor;</w:t>
      </w:r>
    </w:p>
    <w:p w:rsidR="00060CE2" w:rsidRPr="008076AD" w:rsidRDefault="00060CE2" w:rsidP="00060CE2">
      <w:pPr>
        <w:pStyle w:val="Listparagraf"/>
        <w:widowControl w:val="0"/>
        <w:numPr>
          <w:ilvl w:val="1"/>
          <w:numId w:val="25"/>
        </w:numPr>
        <w:spacing w:after="0" w:line="360" w:lineRule="auto"/>
        <w:ind w:left="426" w:hanging="426"/>
        <w:jc w:val="both"/>
        <w:rPr>
          <w:rFonts w:ascii="Trebuchet MS" w:hAnsi="Trebuchet MS"/>
          <w:lang w:val="ro-RO"/>
        </w:rPr>
      </w:pPr>
      <w:r w:rsidRPr="008076AD">
        <w:rPr>
          <w:rFonts w:ascii="Trebuchet MS" w:hAnsi="Trebuchet MS"/>
          <w:lang w:val="ro-RO"/>
        </w:rPr>
        <w:t>repararea pereților din jurul ușilor înlocuite;</w:t>
      </w:r>
    </w:p>
    <w:p w:rsidR="00060CE2" w:rsidRPr="008076AD" w:rsidRDefault="00060CE2" w:rsidP="00060CE2">
      <w:pPr>
        <w:pStyle w:val="Listparagraf"/>
        <w:widowControl w:val="0"/>
        <w:numPr>
          <w:ilvl w:val="1"/>
          <w:numId w:val="25"/>
        </w:numPr>
        <w:spacing w:after="0" w:line="360" w:lineRule="auto"/>
        <w:ind w:left="426" w:hanging="426"/>
        <w:jc w:val="both"/>
        <w:rPr>
          <w:rFonts w:ascii="Trebuchet MS" w:hAnsi="Trebuchet MS"/>
          <w:lang w:val="ro-RO"/>
        </w:rPr>
      </w:pPr>
      <w:r w:rsidRPr="008076AD">
        <w:rPr>
          <w:rFonts w:ascii="Trebuchet MS" w:hAnsi="Trebuchet MS"/>
          <w:lang w:val="ro-RO"/>
        </w:rPr>
        <w:t>refacerea pardoselilor din toate încăperile, la parter cu gresie antiderapantă și la etaj în camerele de dormit, parchet;</w:t>
      </w:r>
    </w:p>
    <w:p w:rsidR="00060CE2" w:rsidRPr="008076AD" w:rsidRDefault="00060CE2" w:rsidP="00060CE2">
      <w:pPr>
        <w:pStyle w:val="Listparagraf"/>
        <w:widowControl w:val="0"/>
        <w:numPr>
          <w:ilvl w:val="1"/>
          <w:numId w:val="25"/>
        </w:numPr>
        <w:spacing w:after="0" w:line="360" w:lineRule="auto"/>
        <w:ind w:left="426" w:hanging="426"/>
        <w:jc w:val="both"/>
        <w:rPr>
          <w:rFonts w:ascii="Trebuchet MS" w:hAnsi="Trebuchet MS"/>
          <w:lang w:val="ro-RO"/>
        </w:rPr>
      </w:pPr>
      <w:r w:rsidRPr="008076AD">
        <w:rPr>
          <w:rFonts w:ascii="Trebuchet MS" w:hAnsi="Trebuchet MS"/>
          <w:lang w:val="ro-RO"/>
        </w:rPr>
        <w:t>repararea fisurilor existențe în pereții interiori;</w:t>
      </w:r>
    </w:p>
    <w:p w:rsidR="00060CE2" w:rsidRPr="008076AD" w:rsidRDefault="00060CE2" w:rsidP="00060CE2">
      <w:pPr>
        <w:pStyle w:val="Listparagraf"/>
        <w:widowControl w:val="0"/>
        <w:numPr>
          <w:ilvl w:val="1"/>
          <w:numId w:val="25"/>
        </w:numPr>
        <w:spacing w:after="0" w:line="360" w:lineRule="auto"/>
        <w:ind w:left="426" w:hanging="426"/>
        <w:jc w:val="both"/>
        <w:rPr>
          <w:rFonts w:ascii="Trebuchet MS" w:hAnsi="Trebuchet MS"/>
          <w:lang w:val="ro-RO"/>
        </w:rPr>
      </w:pPr>
      <w:r w:rsidRPr="008076AD">
        <w:rPr>
          <w:rFonts w:ascii="Trebuchet MS" w:hAnsi="Trebuchet MS"/>
          <w:lang w:val="ro-RO"/>
        </w:rPr>
        <w:t>se vor curate și repara fisurile de la scările exterioare;</w:t>
      </w:r>
    </w:p>
    <w:p w:rsidR="00060CE2" w:rsidRPr="008076AD" w:rsidRDefault="00060CE2" w:rsidP="00060CE2">
      <w:pPr>
        <w:pStyle w:val="Listparagraf"/>
        <w:widowControl w:val="0"/>
        <w:numPr>
          <w:ilvl w:val="1"/>
          <w:numId w:val="25"/>
        </w:numPr>
        <w:spacing w:after="0" w:line="360" w:lineRule="auto"/>
        <w:ind w:left="426" w:hanging="426"/>
        <w:jc w:val="both"/>
        <w:rPr>
          <w:rFonts w:ascii="Trebuchet MS" w:hAnsi="Trebuchet MS"/>
          <w:lang w:val="ro-RO"/>
        </w:rPr>
      </w:pPr>
      <w:r w:rsidRPr="008076AD">
        <w:rPr>
          <w:rFonts w:ascii="Trebuchet MS" w:hAnsi="Trebuchet MS"/>
          <w:lang w:val="ro-RO"/>
        </w:rPr>
        <w:t xml:space="preserve">refacerea zonelor cu tencuială degradată și/sau căzută; </w:t>
      </w:r>
    </w:p>
    <w:p w:rsidR="00060CE2" w:rsidRPr="008076AD" w:rsidRDefault="00060CE2" w:rsidP="00781A41">
      <w:pPr>
        <w:pStyle w:val="Listparagraf"/>
        <w:widowControl w:val="0"/>
        <w:numPr>
          <w:ilvl w:val="1"/>
          <w:numId w:val="25"/>
        </w:numPr>
        <w:spacing w:after="0" w:line="360" w:lineRule="auto"/>
        <w:ind w:left="426" w:hanging="426"/>
        <w:jc w:val="both"/>
        <w:rPr>
          <w:rFonts w:ascii="Trebuchet MS" w:hAnsi="Trebuchet MS"/>
          <w:lang w:val="ro-RO"/>
        </w:rPr>
      </w:pPr>
      <w:r w:rsidRPr="008076AD">
        <w:rPr>
          <w:rFonts w:ascii="Trebuchet MS" w:hAnsi="Trebuchet MS"/>
          <w:lang w:val="ro-RO"/>
        </w:rPr>
        <w:t>demontarea scări interioare din lemn și refacerea acesteia;</w:t>
      </w:r>
    </w:p>
    <w:p w:rsidR="00060CE2" w:rsidRPr="008076AD" w:rsidRDefault="00060CE2" w:rsidP="00781A41">
      <w:pPr>
        <w:pStyle w:val="Listparagraf"/>
        <w:widowControl w:val="0"/>
        <w:numPr>
          <w:ilvl w:val="1"/>
          <w:numId w:val="25"/>
        </w:numPr>
        <w:spacing w:after="0" w:line="360" w:lineRule="auto"/>
        <w:ind w:left="426" w:hanging="426"/>
        <w:jc w:val="both"/>
        <w:rPr>
          <w:rFonts w:ascii="Trebuchet MS" w:hAnsi="Trebuchet MS"/>
          <w:lang w:val="ro-RO"/>
        </w:rPr>
      </w:pPr>
      <w:r w:rsidRPr="008076AD">
        <w:rPr>
          <w:rFonts w:ascii="Trebuchet MS" w:hAnsi="Trebuchet MS"/>
          <w:lang w:val="ro-RO"/>
        </w:rPr>
        <w:t>refacerea trotuarului cu trotuar din beton;</w:t>
      </w:r>
    </w:p>
    <w:p w:rsidR="00060CE2" w:rsidRPr="008076AD" w:rsidRDefault="00060CE2" w:rsidP="00781A41">
      <w:pPr>
        <w:pStyle w:val="Listparagraf"/>
        <w:widowControl w:val="0"/>
        <w:numPr>
          <w:ilvl w:val="1"/>
          <w:numId w:val="25"/>
        </w:numPr>
        <w:spacing w:after="0" w:line="360" w:lineRule="auto"/>
        <w:ind w:left="426" w:hanging="426"/>
        <w:jc w:val="both"/>
        <w:rPr>
          <w:rFonts w:ascii="Trebuchet MS" w:hAnsi="Trebuchet MS"/>
          <w:lang w:val="ro-RO"/>
        </w:rPr>
      </w:pPr>
      <w:r w:rsidRPr="008076AD">
        <w:rPr>
          <w:rFonts w:ascii="Trebuchet MS" w:hAnsi="Trebuchet MS"/>
          <w:lang w:val="ro-RO"/>
        </w:rPr>
        <w:t>se va reface aleea carosabila din zona clădirii studiate;</w:t>
      </w:r>
    </w:p>
    <w:p w:rsidR="00060CE2" w:rsidRPr="008076AD" w:rsidRDefault="00060CE2" w:rsidP="00781A41">
      <w:pPr>
        <w:pStyle w:val="Listparagraf"/>
        <w:widowControl w:val="0"/>
        <w:numPr>
          <w:ilvl w:val="1"/>
          <w:numId w:val="25"/>
        </w:numPr>
        <w:spacing w:after="0" w:line="360" w:lineRule="auto"/>
        <w:ind w:left="426" w:hanging="426"/>
        <w:jc w:val="both"/>
        <w:rPr>
          <w:rFonts w:ascii="Trebuchet MS" w:hAnsi="Trebuchet MS"/>
          <w:lang w:val="ro-RO"/>
        </w:rPr>
      </w:pPr>
      <w:r w:rsidRPr="008076AD">
        <w:rPr>
          <w:rFonts w:ascii="Trebuchet MS" w:hAnsi="Trebuchet MS"/>
          <w:lang w:val="ro-RO"/>
        </w:rPr>
        <w:t>se vor reamenaja spațiile verzi din jurul clădirii;</w:t>
      </w:r>
    </w:p>
    <w:p w:rsidR="00060CE2" w:rsidRPr="008076AD" w:rsidRDefault="00060CE2" w:rsidP="00781A41">
      <w:pPr>
        <w:pStyle w:val="Listparagraf"/>
        <w:widowControl w:val="0"/>
        <w:numPr>
          <w:ilvl w:val="1"/>
          <w:numId w:val="25"/>
        </w:numPr>
        <w:spacing w:after="0" w:line="360" w:lineRule="auto"/>
        <w:ind w:left="426" w:hanging="426"/>
        <w:jc w:val="both"/>
        <w:rPr>
          <w:rFonts w:ascii="Trebuchet MS" w:hAnsi="Trebuchet MS"/>
          <w:lang w:val="ro-RO"/>
        </w:rPr>
      </w:pPr>
      <w:r w:rsidRPr="008076AD">
        <w:rPr>
          <w:rFonts w:ascii="Trebuchet MS" w:hAnsi="Trebuchet MS"/>
          <w:lang w:val="ro-RO"/>
        </w:rPr>
        <w:t>se amenajează 3 locuri de parcare pentru personal și vizitatori;</w:t>
      </w:r>
    </w:p>
    <w:p w:rsidR="00060CE2" w:rsidRPr="008076AD" w:rsidRDefault="00060CE2" w:rsidP="00781A41">
      <w:pPr>
        <w:pStyle w:val="Listparagraf"/>
        <w:widowControl w:val="0"/>
        <w:numPr>
          <w:ilvl w:val="1"/>
          <w:numId w:val="25"/>
        </w:numPr>
        <w:spacing w:after="0" w:line="360" w:lineRule="auto"/>
        <w:ind w:left="426" w:hanging="426"/>
        <w:jc w:val="both"/>
        <w:rPr>
          <w:rFonts w:ascii="Trebuchet MS" w:hAnsi="Trebuchet MS"/>
          <w:lang w:val="ro-RO"/>
        </w:rPr>
      </w:pPr>
      <w:r w:rsidRPr="008076AD">
        <w:rPr>
          <w:rFonts w:ascii="Trebuchet MS" w:hAnsi="Trebuchet MS"/>
          <w:lang w:val="ro-RO"/>
        </w:rPr>
        <w:t>se montează chepeng rezistenta la foc EI 30 și trapă de acces pe acoperiș</w:t>
      </w:r>
      <w:r w:rsidR="00287D97" w:rsidRPr="008076AD">
        <w:rPr>
          <w:rFonts w:ascii="Trebuchet MS" w:hAnsi="Trebuchet MS"/>
          <w:lang w:val="ro-RO"/>
        </w:rPr>
        <w:t>;</w:t>
      </w:r>
    </w:p>
    <w:p w:rsidR="00060CE2" w:rsidRPr="008076AD" w:rsidRDefault="00060CE2" w:rsidP="00781A41">
      <w:pPr>
        <w:pStyle w:val="Listparagraf"/>
        <w:widowControl w:val="0"/>
        <w:numPr>
          <w:ilvl w:val="1"/>
          <w:numId w:val="25"/>
        </w:numPr>
        <w:spacing w:after="0" w:line="360" w:lineRule="auto"/>
        <w:ind w:left="426" w:hanging="426"/>
        <w:jc w:val="both"/>
        <w:rPr>
          <w:rFonts w:ascii="Trebuchet MS" w:hAnsi="Trebuchet MS"/>
          <w:lang w:val="ro-RO"/>
        </w:rPr>
      </w:pPr>
      <w:r w:rsidRPr="008076AD">
        <w:rPr>
          <w:rFonts w:ascii="Trebuchet MS" w:hAnsi="Trebuchet MS"/>
          <w:lang w:val="ro-RO"/>
        </w:rPr>
        <w:t>se înlocuiește complet mobilierul.</w:t>
      </w:r>
    </w:p>
    <w:p w:rsidR="00781A41" w:rsidRPr="008076AD" w:rsidRDefault="00287D97" w:rsidP="00781A41">
      <w:pPr>
        <w:pStyle w:val="al"/>
        <w:spacing w:before="0" w:beforeAutospacing="0" w:after="0" w:afterAutospacing="0" w:line="360" w:lineRule="auto"/>
        <w:jc w:val="both"/>
        <w:rPr>
          <w:rFonts w:ascii="Trebuchet MS" w:hAnsi="Trebuchet MS" w:cs="Calibri"/>
          <w:sz w:val="22"/>
          <w:szCs w:val="22"/>
        </w:rPr>
      </w:pPr>
      <w:r w:rsidRPr="008076AD">
        <w:rPr>
          <w:rFonts w:ascii="Trebuchet MS" w:hAnsi="Trebuchet MS" w:cs="Calibri"/>
          <w:b/>
          <w:bCs/>
          <w:sz w:val="22"/>
          <w:szCs w:val="22"/>
          <w:lang w:eastAsia="en-GB"/>
        </w:rPr>
        <w:t xml:space="preserve">Sistem de încălzire </w:t>
      </w:r>
      <w:r w:rsidR="00781A41" w:rsidRPr="008076AD">
        <w:rPr>
          <w:rFonts w:ascii="Trebuchet MS" w:hAnsi="Trebuchet MS" w:cs="Calibri"/>
          <w:b/>
          <w:bCs/>
          <w:sz w:val="22"/>
          <w:szCs w:val="22"/>
          <w:lang w:eastAsia="en-GB"/>
        </w:rPr>
        <w:t xml:space="preserve"> </w:t>
      </w:r>
      <w:r w:rsidR="00781A41" w:rsidRPr="008076AD">
        <w:rPr>
          <w:rFonts w:ascii="Trebuchet MS" w:hAnsi="Trebuchet MS" w:cs="Calibri"/>
          <w:sz w:val="22"/>
          <w:szCs w:val="22"/>
        </w:rPr>
        <w:t>se vor monta pompe de căldur</w:t>
      </w:r>
      <w:r w:rsidR="008076AD">
        <w:rPr>
          <w:rFonts w:ascii="Trebuchet MS" w:hAnsi="Trebuchet MS" w:cs="Calibri"/>
          <w:sz w:val="22"/>
          <w:szCs w:val="22"/>
        </w:rPr>
        <w:t>ă</w:t>
      </w:r>
      <w:r w:rsidR="00781A41" w:rsidRPr="008076AD">
        <w:rPr>
          <w:rFonts w:ascii="Trebuchet MS" w:hAnsi="Trebuchet MS" w:cs="Calibri"/>
          <w:sz w:val="22"/>
          <w:szCs w:val="22"/>
        </w:rPr>
        <w:t xml:space="preserve"> de mare eficiența pentru producerea agentului termic și 14 panouri solare fotovoltaice monocristaline cu putere de 455 </w:t>
      </w:r>
      <w:proofErr w:type="spellStart"/>
      <w:r w:rsidR="00781A41" w:rsidRPr="008076AD">
        <w:rPr>
          <w:rFonts w:ascii="Trebuchet MS" w:hAnsi="Trebuchet MS" w:cs="Calibri"/>
          <w:sz w:val="22"/>
          <w:szCs w:val="22"/>
        </w:rPr>
        <w:t>Wt</w:t>
      </w:r>
      <w:proofErr w:type="spellEnd"/>
      <w:r w:rsidR="00781A41" w:rsidRPr="008076AD">
        <w:rPr>
          <w:rFonts w:ascii="Trebuchet MS" w:hAnsi="Trebuchet MS" w:cs="Calibri"/>
          <w:sz w:val="22"/>
          <w:szCs w:val="22"/>
        </w:rPr>
        <w:t xml:space="preserve"> pentru producerea energiei electrice (fixate pe acoperiș).  </w:t>
      </w:r>
    </w:p>
    <w:p w:rsidR="00287D97" w:rsidRPr="008076AD" w:rsidRDefault="00123D81" w:rsidP="00781A41">
      <w:pPr>
        <w:pStyle w:val="al"/>
        <w:shd w:val="clear" w:color="auto" w:fill="FFFFFF"/>
        <w:spacing w:before="0" w:beforeAutospacing="0" w:after="0" w:afterAutospacing="0" w:line="360" w:lineRule="auto"/>
        <w:jc w:val="both"/>
        <w:rPr>
          <w:rFonts w:ascii="Trebuchet MS" w:hAnsi="Trebuchet MS" w:cs="Calibri"/>
          <w:b/>
          <w:sz w:val="22"/>
          <w:szCs w:val="22"/>
        </w:rPr>
      </w:pPr>
      <w:r w:rsidRPr="008076AD">
        <w:rPr>
          <w:rFonts w:ascii="Trebuchet MS" w:hAnsi="Trebuchet MS" w:cs="Calibri"/>
          <w:b/>
          <w:sz w:val="22"/>
          <w:szCs w:val="22"/>
        </w:rPr>
        <w:t>Utilități:</w:t>
      </w:r>
    </w:p>
    <w:p w:rsidR="00123D81" w:rsidRPr="008076AD" w:rsidRDefault="00123D81" w:rsidP="00781A41">
      <w:pPr>
        <w:pStyle w:val="al"/>
        <w:shd w:val="clear" w:color="auto" w:fill="FFFFFF"/>
        <w:spacing w:before="0" w:beforeAutospacing="0" w:after="0" w:afterAutospacing="0" w:line="360" w:lineRule="auto"/>
        <w:jc w:val="both"/>
        <w:rPr>
          <w:rFonts w:ascii="Trebuchet MS" w:hAnsi="Trebuchet MS" w:cs="Calibri"/>
          <w:sz w:val="22"/>
          <w:szCs w:val="22"/>
        </w:rPr>
      </w:pPr>
      <w:r w:rsidRPr="008076AD">
        <w:rPr>
          <w:rFonts w:ascii="Trebuchet MS" w:hAnsi="Trebuchet MS" w:cs="Calibri"/>
          <w:sz w:val="22"/>
          <w:szCs w:val="22"/>
        </w:rPr>
        <w:t>Apele uzate menajere sunt colectate într-un bazin vidanjabil existent;</w:t>
      </w:r>
    </w:p>
    <w:p w:rsidR="00EA1C78" w:rsidRPr="008076AD" w:rsidRDefault="005C2452" w:rsidP="00FE5A74">
      <w:pPr>
        <w:spacing w:after="0" w:line="360" w:lineRule="auto"/>
        <w:jc w:val="both"/>
        <w:rPr>
          <w:rFonts w:ascii="Trebuchet MS" w:hAnsi="Trebuchet MS"/>
        </w:rPr>
      </w:pPr>
      <w:r w:rsidRPr="008076AD">
        <w:rPr>
          <w:rFonts w:ascii="Trebuchet MS" w:hAnsi="Trebuchet MS" w:cs="Times New Roman"/>
          <w:b/>
        </w:rPr>
        <w:t>b) cumularea cu alte proiecte</w:t>
      </w:r>
      <w:r w:rsidRPr="008076AD">
        <w:rPr>
          <w:rFonts w:ascii="Trebuchet MS" w:hAnsi="Trebuchet MS" w:cs="Times New Roman"/>
        </w:rPr>
        <w:t xml:space="preserve"> –</w:t>
      </w:r>
      <w:r w:rsidR="009607A3" w:rsidRPr="008076AD">
        <w:rPr>
          <w:rFonts w:ascii="Trebuchet MS" w:hAnsi="Trebuchet MS" w:cs="Times New Roman"/>
        </w:rPr>
        <w:t xml:space="preserve"> </w:t>
      </w:r>
      <w:r w:rsidR="0090006F" w:rsidRPr="008076AD">
        <w:rPr>
          <w:rFonts w:ascii="Trebuchet MS" w:hAnsi="Trebuchet MS"/>
        </w:rPr>
        <w:t>nu este cazul</w:t>
      </w:r>
      <w:r w:rsidR="00EA1C78" w:rsidRPr="008076AD">
        <w:rPr>
          <w:rFonts w:ascii="Trebuchet MS" w:hAnsi="Trebuchet MS"/>
        </w:rPr>
        <w:t xml:space="preserve">; </w:t>
      </w:r>
    </w:p>
    <w:p w:rsidR="005C2452" w:rsidRPr="008076AD" w:rsidRDefault="005C2452" w:rsidP="00FE5A74">
      <w:pPr>
        <w:spacing w:after="0" w:line="360" w:lineRule="auto"/>
        <w:jc w:val="both"/>
        <w:rPr>
          <w:rFonts w:ascii="Trebuchet MS" w:hAnsi="Trebuchet MS" w:cs="Times New Roman"/>
        </w:rPr>
      </w:pPr>
      <w:r w:rsidRPr="008076AD">
        <w:rPr>
          <w:rFonts w:ascii="Trebuchet MS" w:hAnsi="Trebuchet MS" w:cs="Times New Roman"/>
          <w:b/>
        </w:rPr>
        <w:t>c) utilizarea resurselor naturale, în special a solului, a terenurilor, a apei și a biodiversității</w:t>
      </w:r>
      <w:r w:rsidRPr="008076AD">
        <w:rPr>
          <w:rFonts w:ascii="Trebuchet MS" w:hAnsi="Trebuchet MS" w:cs="Times New Roman"/>
        </w:rPr>
        <w:t xml:space="preserve"> –</w:t>
      </w:r>
      <w:r w:rsidR="004E2AFE" w:rsidRPr="008076AD">
        <w:rPr>
          <w:rFonts w:ascii="Trebuchet MS" w:hAnsi="Trebuchet MS" w:cs="Times New Roman"/>
        </w:rPr>
        <w:t xml:space="preserve"> </w:t>
      </w:r>
      <w:r w:rsidR="00EA1C78" w:rsidRPr="008076AD">
        <w:rPr>
          <w:rFonts w:ascii="Trebuchet MS" w:hAnsi="Trebuchet MS" w:cs="Times New Roman"/>
        </w:rPr>
        <w:t xml:space="preserve"> </w:t>
      </w:r>
      <w:r w:rsidR="0090006F" w:rsidRPr="008076AD">
        <w:rPr>
          <w:rFonts w:ascii="Trebuchet MS" w:hAnsi="Trebuchet MS"/>
        </w:rPr>
        <w:t>nu este cazul</w:t>
      </w:r>
      <w:r w:rsidR="00EA1C78" w:rsidRPr="008076AD">
        <w:rPr>
          <w:rFonts w:ascii="Trebuchet MS" w:hAnsi="Trebuchet MS"/>
        </w:rPr>
        <w:t>;</w:t>
      </w:r>
    </w:p>
    <w:p w:rsidR="00F845C5" w:rsidRPr="008076AD" w:rsidRDefault="005C2452" w:rsidP="00FE5A74">
      <w:pPr>
        <w:spacing w:after="0" w:line="360" w:lineRule="auto"/>
        <w:jc w:val="both"/>
        <w:rPr>
          <w:rFonts w:ascii="Trebuchet MS" w:hAnsi="Trebuchet MS"/>
        </w:rPr>
      </w:pPr>
      <w:r w:rsidRPr="008076AD">
        <w:rPr>
          <w:rFonts w:ascii="Trebuchet MS" w:hAnsi="Trebuchet MS" w:cs="Times New Roman"/>
          <w:b/>
        </w:rPr>
        <w:lastRenderedPageBreak/>
        <w:t xml:space="preserve">d) cantitatea și tipurile de deşeuri generate/gestionate </w:t>
      </w:r>
      <w:r w:rsidRPr="008076AD">
        <w:rPr>
          <w:rFonts w:ascii="Trebuchet MS" w:hAnsi="Trebuchet MS" w:cs="Times New Roman"/>
        </w:rPr>
        <w:t>–</w:t>
      </w:r>
      <w:r w:rsidR="00DE6677" w:rsidRPr="008076AD">
        <w:rPr>
          <w:rFonts w:ascii="Trebuchet MS" w:hAnsi="Trebuchet MS" w:cs="Times New Roman"/>
        </w:rPr>
        <w:t xml:space="preserve"> </w:t>
      </w:r>
      <w:r w:rsidR="00F845C5" w:rsidRPr="008076AD">
        <w:rPr>
          <w:rFonts w:ascii="Trebuchet MS" w:hAnsi="Trebuchet MS"/>
        </w:rPr>
        <w:t xml:space="preserve">Fiecare categorie de deșeu rezultată ca urmare a implementării proiectului, va fi colectată separat, în recipient adecvat și va fi predat spre valorificare/ eliminare unui operator autorizat. </w:t>
      </w:r>
    </w:p>
    <w:p w:rsidR="00F845C5" w:rsidRPr="008076AD" w:rsidRDefault="00F845C5" w:rsidP="00FE5A74">
      <w:pPr>
        <w:spacing w:after="0" w:line="360" w:lineRule="auto"/>
        <w:jc w:val="both"/>
        <w:rPr>
          <w:rFonts w:ascii="Trebuchet MS" w:hAnsi="Trebuchet MS"/>
        </w:rPr>
      </w:pPr>
      <w:r w:rsidRPr="008076AD">
        <w:rPr>
          <w:rFonts w:ascii="Trebuchet MS" w:hAnsi="Trebuchet MS"/>
        </w:rPr>
        <w:t xml:space="preserve">Pentru etapa de realizare a proiectului se va întocmi și aplica un Plan de gestionare a deșeurilor. Acesta va ține cont inclusiv de următoarele aspecte: </w:t>
      </w:r>
    </w:p>
    <w:p w:rsidR="00F845C5" w:rsidRPr="008076AD" w:rsidRDefault="00F845C5" w:rsidP="00FE5A74">
      <w:pPr>
        <w:numPr>
          <w:ilvl w:val="0"/>
          <w:numId w:val="22"/>
        </w:numPr>
        <w:spacing w:after="0" w:line="360" w:lineRule="auto"/>
        <w:ind w:left="426" w:hanging="426"/>
        <w:jc w:val="both"/>
        <w:rPr>
          <w:rFonts w:ascii="Trebuchet MS" w:hAnsi="Trebuchet MS"/>
        </w:rPr>
      </w:pPr>
      <w:r w:rsidRPr="008076AD">
        <w:rPr>
          <w:rFonts w:ascii="Trebuchet MS" w:hAnsi="Trebuchet MS"/>
        </w:rPr>
        <w:t xml:space="preserve">nu se vor forma stocuri de deșeuri în zona șantierului; </w:t>
      </w:r>
    </w:p>
    <w:p w:rsidR="00F845C5" w:rsidRPr="008076AD" w:rsidRDefault="00F845C5" w:rsidP="00FE5A74">
      <w:pPr>
        <w:numPr>
          <w:ilvl w:val="0"/>
          <w:numId w:val="22"/>
        </w:numPr>
        <w:spacing w:after="0" w:line="360" w:lineRule="auto"/>
        <w:ind w:left="426" w:hanging="426"/>
        <w:jc w:val="both"/>
        <w:rPr>
          <w:rFonts w:ascii="Trebuchet MS" w:hAnsi="Trebuchet MS"/>
        </w:rPr>
      </w:pPr>
      <w:r w:rsidRPr="008076AD">
        <w:rPr>
          <w:rFonts w:ascii="Trebuchet MS" w:hAnsi="Trebuchet MS"/>
        </w:rPr>
        <w:t>deșeurile de pământ și pietre rezultate din amenajarea terenului vor fi reutilizate pe cât posibil; surplusul va fi încărcat direct în mijloace de transport și eliminate / valorificate în locații autorizate; toate deșeurile vor fi colectate pe categorii, fără a se amesteca. Fiecare categorie de deșeu va fi preluată de un operator autorizat, cu respectarea cerințelor legale. Se va asigura trasabilitatea deșeurilor;</w:t>
      </w:r>
    </w:p>
    <w:p w:rsidR="00F845C5" w:rsidRPr="008076AD" w:rsidRDefault="00F845C5" w:rsidP="00FE5A74">
      <w:pPr>
        <w:numPr>
          <w:ilvl w:val="0"/>
          <w:numId w:val="22"/>
        </w:numPr>
        <w:spacing w:after="0" w:line="360" w:lineRule="auto"/>
        <w:ind w:left="426" w:hanging="426"/>
        <w:jc w:val="both"/>
        <w:rPr>
          <w:rFonts w:ascii="Trebuchet MS" w:hAnsi="Trebuchet MS"/>
        </w:rPr>
      </w:pPr>
      <w:r w:rsidRPr="008076AD">
        <w:rPr>
          <w:rFonts w:ascii="Trebuchet MS" w:hAnsi="Trebuchet MS"/>
        </w:rPr>
        <w:t xml:space="preserve">existenţa unui registru de evidenţa a deşeurilor pe şantier; </w:t>
      </w:r>
    </w:p>
    <w:p w:rsidR="00F845C5" w:rsidRPr="008076AD" w:rsidRDefault="00F845C5" w:rsidP="00FE5A74">
      <w:pPr>
        <w:numPr>
          <w:ilvl w:val="0"/>
          <w:numId w:val="22"/>
        </w:numPr>
        <w:spacing w:after="0" w:line="360" w:lineRule="auto"/>
        <w:ind w:left="426" w:hanging="426"/>
        <w:jc w:val="both"/>
        <w:rPr>
          <w:rFonts w:ascii="Trebuchet MS" w:hAnsi="Trebuchet MS"/>
        </w:rPr>
      </w:pPr>
      <w:r w:rsidRPr="008076AD">
        <w:rPr>
          <w:rFonts w:ascii="Trebuchet MS" w:hAnsi="Trebuchet MS"/>
        </w:rPr>
        <w:t xml:space="preserve">asigurarea spaţiilor necesare şi dotarea acestora cu containere diferite pentru colectarea separată a deşeurilor pe cel puţin patru tipuri, în funcţie de tipul de deşeuri generate ; </w:t>
      </w:r>
    </w:p>
    <w:p w:rsidR="00F845C5" w:rsidRPr="008076AD" w:rsidRDefault="00F845C5" w:rsidP="00FE5A74">
      <w:pPr>
        <w:numPr>
          <w:ilvl w:val="0"/>
          <w:numId w:val="22"/>
        </w:numPr>
        <w:spacing w:after="0" w:line="360" w:lineRule="auto"/>
        <w:ind w:left="426" w:hanging="426"/>
        <w:jc w:val="both"/>
        <w:rPr>
          <w:rFonts w:ascii="Trebuchet MS" w:hAnsi="Trebuchet MS"/>
          <w:color w:val="70AD47"/>
        </w:rPr>
      </w:pPr>
      <w:r w:rsidRPr="008076AD">
        <w:rPr>
          <w:rFonts w:ascii="Trebuchet MS" w:hAnsi="Trebuchet MS"/>
        </w:rPr>
        <w:t>deşeurile sortate vor fi preluate de către firme autorizate în acest sens;</w:t>
      </w:r>
      <w:r w:rsidRPr="008076AD">
        <w:rPr>
          <w:rFonts w:ascii="Trebuchet MS" w:hAnsi="Trebuchet MS"/>
          <w:color w:val="70AD47"/>
        </w:rPr>
        <w:t xml:space="preserve"> </w:t>
      </w:r>
    </w:p>
    <w:p w:rsidR="001369A2" w:rsidRPr="008076AD" w:rsidRDefault="00F845C5" w:rsidP="001369A2">
      <w:pPr>
        <w:numPr>
          <w:ilvl w:val="0"/>
          <w:numId w:val="22"/>
        </w:numPr>
        <w:spacing w:after="0" w:line="360" w:lineRule="auto"/>
        <w:ind w:left="426" w:hanging="426"/>
        <w:jc w:val="both"/>
        <w:rPr>
          <w:rFonts w:ascii="Trebuchet MS" w:hAnsi="Trebuchet MS"/>
        </w:rPr>
      </w:pPr>
      <w:r w:rsidRPr="008076AD">
        <w:rPr>
          <w:rFonts w:ascii="Trebuchet MS" w:hAnsi="Trebuchet MS"/>
        </w:rPr>
        <w:t>este interzisă incinerarea cu sau fără recuperare de energie a deşeurilor generate pe şantier.</w:t>
      </w:r>
    </w:p>
    <w:p w:rsidR="001369A2" w:rsidRPr="008076AD" w:rsidRDefault="001369A2" w:rsidP="001369A2">
      <w:pPr>
        <w:spacing w:after="0" w:line="360" w:lineRule="auto"/>
        <w:jc w:val="both"/>
        <w:rPr>
          <w:rFonts w:ascii="Trebuchet MS" w:hAnsi="Trebuchet MS"/>
        </w:rPr>
      </w:pPr>
      <w:r w:rsidRPr="008076AD">
        <w:rPr>
          <w:rFonts w:ascii="Trebuchet MS" w:hAnsi="Trebuchet MS"/>
          <w:b/>
        </w:rPr>
        <w:t>În perioada de funcționare:</w:t>
      </w:r>
      <w:r w:rsidRPr="008076AD">
        <w:rPr>
          <w:rFonts w:ascii="Trebuchet MS" w:hAnsi="Trebuchet MS"/>
        </w:rPr>
        <w:t xml:space="preserve"> - deșeuri menajere.</w:t>
      </w:r>
    </w:p>
    <w:p w:rsidR="001369A2" w:rsidRPr="008076AD" w:rsidRDefault="001369A2" w:rsidP="001369A2">
      <w:pPr>
        <w:spacing w:after="0" w:line="360" w:lineRule="auto"/>
        <w:jc w:val="both"/>
        <w:rPr>
          <w:rFonts w:ascii="Trebuchet MS" w:hAnsi="Trebuchet MS"/>
          <w:b/>
        </w:rPr>
      </w:pPr>
      <w:r w:rsidRPr="008076AD">
        <w:rPr>
          <w:rFonts w:ascii="Trebuchet MS" w:hAnsi="Trebuchet MS"/>
          <w:b/>
        </w:rPr>
        <w:t xml:space="preserve">e) poluarea și alte efecte negative </w:t>
      </w:r>
    </w:p>
    <w:p w:rsidR="001369A2" w:rsidRPr="008076AD" w:rsidRDefault="001369A2" w:rsidP="001369A2">
      <w:pPr>
        <w:spacing w:after="0" w:line="360" w:lineRule="auto"/>
        <w:jc w:val="both"/>
        <w:rPr>
          <w:rFonts w:ascii="Trebuchet MS" w:hAnsi="Trebuchet MS"/>
          <w:b/>
        </w:rPr>
      </w:pPr>
      <w:r w:rsidRPr="008076AD">
        <w:rPr>
          <w:rFonts w:ascii="Trebuchet MS" w:hAnsi="Trebuchet MS"/>
          <w:b/>
        </w:rPr>
        <w:t>Protecția calității apei:</w:t>
      </w:r>
    </w:p>
    <w:p w:rsidR="001369A2" w:rsidRPr="008076AD" w:rsidRDefault="001369A2" w:rsidP="001369A2">
      <w:pPr>
        <w:spacing w:after="0" w:line="360" w:lineRule="auto"/>
        <w:jc w:val="both"/>
        <w:rPr>
          <w:rFonts w:ascii="Trebuchet MS" w:hAnsi="Trebuchet MS"/>
          <w:b/>
        </w:rPr>
      </w:pPr>
      <w:r w:rsidRPr="008076AD">
        <w:rPr>
          <w:rFonts w:ascii="Trebuchet MS" w:hAnsi="Trebuchet MS"/>
          <w:b/>
        </w:rPr>
        <w:t>Surse potențiale de poluare apei:</w:t>
      </w:r>
    </w:p>
    <w:p w:rsidR="001369A2" w:rsidRPr="008076AD" w:rsidRDefault="001369A2" w:rsidP="001369A2">
      <w:pPr>
        <w:spacing w:after="0" w:line="360" w:lineRule="auto"/>
        <w:jc w:val="both"/>
        <w:rPr>
          <w:rFonts w:ascii="Trebuchet MS" w:hAnsi="Trebuchet MS"/>
        </w:rPr>
      </w:pPr>
      <w:r w:rsidRPr="008076AD">
        <w:rPr>
          <w:rFonts w:ascii="Trebuchet MS" w:hAnsi="Trebuchet MS"/>
          <w:b/>
          <w:i/>
        </w:rPr>
        <w:t>În perioada de execuție</w:t>
      </w:r>
      <w:r w:rsidRPr="008076AD">
        <w:rPr>
          <w:rFonts w:ascii="Trebuchet MS" w:hAnsi="Trebuchet MS"/>
        </w:rPr>
        <w:t xml:space="preserve">: antrenarea deșeurilor rezultate ca urmare a implementării proiectului în cursul de apă </w:t>
      </w:r>
      <w:r w:rsidRPr="008076AD">
        <w:rPr>
          <w:rFonts w:ascii="Trebuchet MS" w:hAnsi="Trebuchet MS" w:cs="Calibri"/>
        </w:rPr>
        <w:t>Bâlea/Cârțișoara, situat la o distanță de minim 320 m vest</w:t>
      </w:r>
      <w:r w:rsidRPr="008076AD">
        <w:rPr>
          <w:rFonts w:ascii="Trebuchet MS" w:hAnsi="Trebuchet MS"/>
        </w:rPr>
        <w:t xml:space="preserve">. </w:t>
      </w:r>
    </w:p>
    <w:p w:rsidR="001369A2" w:rsidRPr="008076AD" w:rsidRDefault="001369A2" w:rsidP="001369A2">
      <w:pPr>
        <w:spacing w:after="0" w:line="360" w:lineRule="auto"/>
        <w:jc w:val="both"/>
        <w:rPr>
          <w:rFonts w:ascii="Trebuchet MS" w:hAnsi="Trebuchet MS"/>
        </w:rPr>
      </w:pPr>
      <w:r w:rsidRPr="008076AD">
        <w:rPr>
          <w:rFonts w:ascii="Trebuchet MS" w:hAnsi="Trebuchet MS"/>
        </w:rPr>
        <w:t>Măsuri de prevenire a poluării apelor: gestionarea corespunzătoare a deșeurilor rezultate ca urmare a implementării proiectului;</w:t>
      </w:r>
    </w:p>
    <w:p w:rsidR="001369A2" w:rsidRPr="008076AD" w:rsidRDefault="001369A2" w:rsidP="001369A2">
      <w:pPr>
        <w:pStyle w:val="Listparagraf"/>
        <w:numPr>
          <w:ilvl w:val="0"/>
          <w:numId w:val="32"/>
        </w:numPr>
        <w:spacing w:after="0" w:line="360" w:lineRule="auto"/>
        <w:ind w:left="714" w:hanging="357"/>
        <w:jc w:val="both"/>
        <w:rPr>
          <w:rFonts w:ascii="Trebuchet MS" w:hAnsi="Trebuchet MS"/>
          <w:lang w:val="ro-RO"/>
        </w:rPr>
      </w:pPr>
      <w:r w:rsidRPr="008076AD">
        <w:rPr>
          <w:rFonts w:ascii="Trebuchet MS" w:hAnsi="Trebuchet MS"/>
        </w:rPr>
        <w:t xml:space="preserve">deșeurile vor fi depozitate până la predare către societăți autorizate în loc închis, astfel încât să nu fie antrenate de vânt în </w:t>
      </w:r>
      <w:proofErr w:type="spellStart"/>
      <w:r w:rsidRPr="008076AD">
        <w:rPr>
          <w:rFonts w:ascii="Trebuchet MS" w:hAnsi="Trebuchet MS"/>
        </w:rPr>
        <w:t>jurul</w:t>
      </w:r>
      <w:proofErr w:type="spellEnd"/>
      <w:r w:rsidRPr="008076AD">
        <w:rPr>
          <w:rFonts w:ascii="Trebuchet MS" w:hAnsi="Trebuchet MS"/>
        </w:rPr>
        <w:t xml:space="preserve"> </w:t>
      </w:r>
      <w:proofErr w:type="spellStart"/>
      <w:r w:rsidRPr="008076AD">
        <w:rPr>
          <w:rFonts w:ascii="Trebuchet MS" w:hAnsi="Trebuchet MS"/>
        </w:rPr>
        <w:t>clădirii</w:t>
      </w:r>
      <w:proofErr w:type="spellEnd"/>
      <w:r w:rsidRPr="008076AD">
        <w:rPr>
          <w:rFonts w:ascii="Trebuchet MS" w:hAnsi="Trebuchet MS"/>
        </w:rPr>
        <w:t xml:space="preserve"> </w:t>
      </w:r>
      <w:proofErr w:type="spellStart"/>
      <w:r w:rsidRPr="008076AD">
        <w:rPr>
          <w:rFonts w:ascii="Trebuchet MS" w:hAnsi="Trebuchet MS"/>
        </w:rPr>
        <w:t>sau</w:t>
      </w:r>
      <w:proofErr w:type="spellEnd"/>
      <w:r w:rsidRPr="008076AD">
        <w:rPr>
          <w:rFonts w:ascii="Trebuchet MS" w:hAnsi="Trebuchet MS"/>
        </w:rPr>
        <w:t xml:space="preserve"> </w:t>
      </w:r>
      <w:proofErr w:type="spellStart"/>
      <w:r w:rsidRPr="008076AD">
        <w:rPr>
          <w:rFonts w:ascii="Trebuchet MS" w:hAnsi="Trebuchet MS"/>
        </w:rPr>
        <w:t>în</w:t>
      </w:r>
      <w:proofErr w:type="spellEnd"/>
      <w:r w:rsidRPr="008076AD">
        <w:rPr>
          <w:rFonts w:ascii="Trebuchet MS" w:hAnsi="Trebuchet MS"/>
        </w:rPr>
        <w:t xml:space="preserve"> </w:t>
      </w:r>
      <w:proofErr w:type="spellStart"/>
      <w:r w:rsidRPr="008076AD">
        <w:rPr>
          <w:rFonts w:ascii="Trebuchet MS" w:hAnsi="Trebuchet MS"/>
        </w:rPr>
        <w:t>cursul</w:t>
      </w:r>
      <w:proofErr w:type="spellEnd"/>
      <w:r w:rsidRPr="008076AD">
        <w:rPr>
          <w:rFonts w:ascii="Trebuchet MS" w:hAnsi="Trebuchet MS"/>
        </w:rPr>
        <w:t xml:space="preserve"> de </w:t>
      </w:r>
      <w:proofErr w:type="spellStart"/>
      <w:r w:rsidRPr="008076AD">
        <w:rPr>
          <w:rFonts w:ascii="Trebuchet MS" w:hAnsi="Trebuchet MS"/>
        </w:rPr>
        <w:t>apă</w:t>
      </w:r>
      <w:proofErr w:type="spellEnd"/>
      <w:r w:rsidRPr="008076AD">
        <w:rPr>
          <w:rFonts w:ascii="Trebuchet MS" w:hAnsi="Trebuchet MS"/>
        </w:rPr>
        <w:t>;</w:t>
      </w:r>
    </w:p>
    <w:p w:rsidR="001369A2" w:rsidRPr="008076AD" w:rsidRDefault="001369A2" w:rsidP="001369A2">
      <w:pPr>
        <w:pStyle w:val="Listparagraf"/>
        <w:numPr>
          <w:ilvl w:val="0"/>
          <w:numId w:val="32"/>
        </w:numPr>
        <w:spacing w:after="0" w:line="360" w:lineRule="auto"/>
        <w:ind w:left="714" w:hanging="357"/>
        <w:jc w:val="both"/>
        <w:rPr>
          <w:rFonts w:ascii="Trebuchet MS" w:hAnsi="Trebuchet MS"/>
          <w:lang w:val="ro-RO"/>
        </w:rPr>
      </w:pPr>
      <w:r w:rsidRPr="008076AD">
        <w:rPr>
          <w:rFonts w:ascii="Trebuchet MS" w:hAnsi="Trebuchet MS"/>
          <w:lang w:val="ro-RO"/>
        </w:rPr>
        <w:t>deşeurile rezultate ca urmare a implementării proiectului vor fi predate către operatori autorizați în acest sens.</w:t>
      </w:r>
    </w:p>
    <w:p w:rsidR="001369A2" w:rsidRPr="008076AD" w:rsidRDefault="001369A2" w:rsidP="001369A2">
      <w:pPr>
        <w:tabs>
          <w:tab w:val="left" w:pos="7991"/>
        </w:tabs>
        <w:spacing w:after="0" w:line="360" w:lineRule="auto"/>
        <w:jc w:val="both"/>
        <w:rPr>
          <w:rFonts w:ascii="Trebuchet MS" w:hAnsi="Trebuchet MS"/>
        </w:rPr>
      </w:pPr>
      <w:r w:rsidRPr="008076AD">
        <w:rPr>
          <w:rFonts w:ascii="Trebuchet MS" w:hAnsi="Trebuchet MS"/>
        </w:rPr>
        <w:t>În perioada de execuție: deșeurile menajere rezultate vor fi colectate în pubele și predate operatorului autorizat în acest sens;</w:t>
      </w:r>
      <w:r w:rsidRPr="008076AD">
        <w:rPr>
          <w:rFonts w:ascii="Trebuchet MS" w:hAnsi="Trebuchet MS"/>
        </w:rPr>
        <w:tab/>
      </w:r>
    </w:p>
    <w:p w:rsidR="001369A2" w:rsidRPr="008076AD" w:rsidRDefault="00B42D5B" w:rsidP="001369A2">
      <w:pPr>
        <w:spacing w:after="0" w:line="360" w:lineRule="auto"/>
        <w:jc w:val="both"/>
        <w:rPr>
          <w:rFonts w:ascii="Trebuchet MS" w:hAnsi="Trebuchet MS"/>
          <w:b/>
        </w:rPr>
      </w:pPr>
      <w:r w:rsidRPr="008076AD">
        <w:rPr>
          <w:rFonts w:ascii="Trebuchet MS" w:hAnsi="Trebuchet MS"/>
          <w:b/>
        </w:rPr>
        <w:t>Protecția calității aerului</w:t>
      </w:r>
    </w:p>
    <w:p w:rsidR="00B42D5B" w:rsidRPr="008076AD" w:rsidRDefault="00B42D5B" w:rsidP="001369A2">
      <w:pPr>
        <w:spacing w:after="0" w:line="360" w:lineRule="auto"/>
        <w:jc w:val="both"/>
        <w:rPr>
          <w:rFonts w:ascii="Trebuchet MS" w:hAnsi="Trebuchet MS"/>
          <w:b/>
        </w:rPr>
      </w:pPr>
      <w:r w:rsidRPr="008076AD">
        <w:rPr>
          <w:rFonts w:ascii="Trebuchet MS" w:hAnsi="Trebuchet MS"/>
          <w:b/>
        </w:rPr>
        <w:t>Surse potențiale de poluare aerului:</w:t>
      </w:r>
    </w:p>
    <w:p w:rsidR="00B42D5B" w:rsidRPr="008076AD" w:rsidRDefault="00B42D5B" w:rsidP="001369A2">
      <w:pPr>
        <w:spacing w:after="0" w:line="360" w:lineRule="auto"/>
        <w:jc w:val="both"/>
        <w:rPr>
          <w:rFonts w:ascii="Trebuchet MS" w:hAnsi="Trebuchet MS"/>
        </w:rPr>
      </w:pPr>
      <w:r w:rsidRPr="008076AD">
        <w:rPr>
          <w:rFonts w:ascii="Trebuchet MS" w:hAnsi="Trebuchet MS"/>
          <w:b/>
          <w:i/>
        </w:rPr>
        <w:t>În perioada de execuție – s</w:t>
      </w:r>
      <w:r w:rsidRPr="008076AD">
        <w:rPr>
          <w:rFonts w:ascii="Trebuchet MS" w:hAnsi="Trebuchet MS"/>
        </w:rPr>
        <w:t xml:space="preserve"> apreciază că în perioada de realizare a proiectului,  nu există un impact direct asupra calității aerului.</w:t>
      </w:r>
    </w:p>
    <w:p w:rsidR="00B42D5B" w:rsidRPr="008076AD" w:rsidRDefault="00B42D5B" w:rsidP="00B42D5B">
      <w:pPr>
        <w:spacing w:after="0" w:line="360" w:lineRule="auto"/>
        <w:jc w:val="both"/>
        <w:rPr>
          <w:rFonts w:ascii="Trebuchet MS" w:hAnsi="Trebuchet MS"/>
          <w:b/>
        </w:rPr>
      </w:pPr>
    </w:p>
    <w:p w:rsidR="00B42D5B" w:rsidRPr="008076AD" w:rsidRDefault="00B42D5B" w:rsidP="00B42D5B">
      <w:pPr>
        <w:spacing w:after="0" w:line="360" w:lineRule="auto"/>
        <w:jc w:val="both"/>
        <w:rPr>
          <w:rFonts w:ascii="Trebuchet MS" w:hAnsi="Trebuchet MS"/>
          <w:b/>
        </w:rPr>
      </w:pPr>
      <w:r w:rsidRPr="008076AD">
        <w:rPr>
          <w:rFonts w:ascii="Trebuchet MS" w:hAnsi="Trebuchet MS"/>
          <w:b/>
        </w:rPr>
        <w:lastRenderedPageBreak/>
        <w:t xml:space="preserve">Protecţia solului şi a subsolului </w:t>
      </w:r>
    </w:p>
    <w:p w:rsidR="00B42D5B" w:rsidRPr="008076AD" w:rsidRDefault="00B42D5B" w:rsidP="00B42D5B">
      <w:pPr>
        <w:spacing w:after="0" w:line="360" w:lineRule="auto"/>
        <w:jc w:val="both"/>
        <w:rPr>
          <w:rFonts w:ascii="Trebuchet MS" w:hAnsi="Trebuchet MS"/>
          <w:b/>
        </w:rPr>
      </w:pPr>
      <w:r w:rsidRPr="008076AD">
        <w:rPr>
          <w:rFonts w:ascii="Trebuchet MS" w:hAnsi="Trebuchet MS"/>
          <w:b/>
        </w:rPr>
        <w:t>Surse potențiale de poluare a solului/subsolului:</w:t>
      </w:r>
    </w:p>
    <w:p w:rsidR="00B42D5B" w:rsidRPr="008076AD" w:rsidRDefault="00B42D5B" w:rsidP="00B42D5B">
      <w:pPr>
        <w:spacing w:after="0" w:line="360" w:lineRule="auto"/>
        <w:jc w:val="both"/>
        <w:rPr>
          <w:rFonts w:ascii="Trebuchet MS" w:hAnsi="Trebuchet MS"/>
          <w:b/>
          <w:i/>
        </w:rPr>
      </w:pPr>
      <w:r w:rsidRPr="008076AD">
        <w:rPr>
          <w:rFonts w:ascii="Trebuchet MS" w:hAnsi="Trebuchet MS"/>
          <w:b/>
          <w:i/>
        </w:rPr>
        <w:t>În perioada executării lucrărilor:</w:t>
      </w:r>
    </w:p>
    <w:p w:rsidR="00B42D5B" w:rsidRPr="008076AD" w:rsidRDefault="00B42D5B" w:rsidP="004241D7">
      <w:pPr>
        <w:pStyle w:val="Listparagraf"/>
        <w:numPr>
          <w:ilvl w:val="0"/>
          <w:numId w:val="33"/>
        </w:numPr>
        <w:spacing w:after="0" w:line="360" w:lineRule="auto"/>
        <w:jc w:val="both"/>
        <w:rPr>
          <w:rFonts w:ascii="Trebuchet MS" w:hAnsi="Trebuchet MS"/>
          <w:lang w:val="ro-RO"/>
        </w:rPr>
      </w:pPr>
      <w:r w:rsidRPr="008076AD">
        <w:rPr>
          <w:rFonts w:ascii="Trebuchet MS" w:hAnsi="Trebuchet MS"/>
          <w:lang w:val="ro-RO"/>
        </w:rPr>
        <w:t xml:space="preserve">gestionarea necorespunzătoare a deșeurilor rezultate ca urmare a implementării proiectului; </w:t>
      </w:r>
    </w:p>
    <w:p w:rsidR="00B42D5B" w:rsidRPr="008076AD" w:rsidRDefault="00B42D5B" w:rsidP="004241D7">
      <w:pPr>
        <w:pStyle w:val="Listparagraf"/>
        <w:numPr>
          <w:ilvl w:val="0"/>
          <w:numId w:val="33"/>
        </w:numPr>
        <w:spacing w:after="0" w:line="360" w:lineRule="auto"/>
        <w:jc w:val="both"/>
        <w:rPr>
          <w:rFonts w:ascii="Trebuchet MS" w:hAnsi="Trebuchet MS"/>
          <w:lang w:val="ro-RO"/>
        </w:rPr>
      </w:pPr>
      <w:r w:rsidRPr="008076AD">
        <w:rPr>
          <w:rFonts w:ascii="Trebuchet MS" w:hAnsi="Trebuchet MS"/>
          <w:lang w:val="ro-RO"/>
        </w:rPr>
        <w:t>antrenarea de către vânt a deşeurilor depozitate necorespunzător;</w:t>
      </w:r>
    </w:p>
    <w:p w:rsidR="00B42D5B" w:rsidRPr="008076AD" w:rsidRDefault="00B42D5B" w:rsidP="004241D7">
      <w:pPr>
        <w:spacing w:after="0" w:line="360" w:lineRule="auto"/>
        <w:jc w:val="both"/>
        <w:rPr>
          <w:rFonts w:ascii="Trebuchet MS" w:hAnsi="Trebuchet MS"/>
        </w:rPr>
      </w:pPr>
      <w:r w:rsidRPr="008076AD">
        <w:rPr>
          <w:rFonts w:ascii="Trebuchet MS" w:hAnsi="Trebuchet MS"/>
        </w:rPr>
        <w:t xml:space="preserve">Măsuri de prevenire a poluării aerului: </w:t>
      </w:r>
    </w:p>
    <w:p w:rsidR="004241D7" w:rsidRPr="008076AD" w:rsidRDefault="004241D7" w:rsidP="004241D7">
      <w:pPr>
        <w:pStyle w:val="Listparagraf"/>
        <w:numPr>
          <w:ilvl w:val="0"/>
          <w:numId w:val="32"/>
        </w:numPr>
        <w:spacing w:after="0" w:line="360" w:lineRule="auto"/>
        <w:ind w:left="714" w:hanging="357"/>
        <w:jc w:val="both"/>
        <w:rPr>
          <w:rFonts w:ascii="Trebuchet MS" w:hAnsi="Trebuchet MS"/>
          <w:lang w:val="ro-RO"/>
        </w:rPr>
      </w:pPr>
      <w:r w:rsidRPr="008076AD">
        <w:rPr>
          <w:rFonts w:ascii="Trebuchet MS" w:hAnsi="Trebuchet MS"/>
          <w:lang w:val="ro-RO"/>
        </w:rPr>
        <w:t>deșeurile vor fi depozitate până la predare către societăți autorizate în loc închis, astfel încât să nu fie antrenate de vânt în jurul clădirii sau în cursul de apă;</w:t>
      </w:r>
    </w:p>
    <w:p w:rsidR="004241D7" w:rsidRPr="008076AD" w:rsidRDefault="004241D7" w:rsidP="004241D7">
      <w:pPr>
        <w:pStyle w:val="Listparagraf"/>
        <w:numPr>
          <w:ilvl w:val="0"/>
          <w:numId w:val="32"/>
        </w:numPr>
        <w:spacing w:after="0" w:line="360" w:lineRule="auto"/>
        <w:ind w:left="714" w:hanging="357"/>
        <w:jc w:val="both"/>
        <w:rPr>
          <w:rFonts w:ascii="Trebuchet MS" w:hAnsi="Trebuchet MS"/>
          <w:lang w:val="ro-RO"/>
        </w:rPr>
      </w:pPr>
      <w:r w:rsidRPr="008076AD">
        <w:rPr>
          <w:rFonts w:ascii="Trebuchet MS" w:hAnsi="Trebuchet MS"/>
          <w:lang w:val="ro-RO"/>
        </w:rPr>
        <w:t>deşeurile rezultate ca urmare a implementării proiectului vor fi predate către operatori autorizați în acest sens.</w:t>
      </w:r>
    </w:p>
    <w:p w:rsidR="004241D7" w:rsidRPr="008076AD" w:rsidRDefault="004241D7" w:rsidP="004241D7">
      <w:pPr>
        <w:spacing w:after="0" w:line="360" w:lineRule="auto"/>
        <w:jc w:val="both"/>
        <w:rPr>
          <w:rFonts w:ascii="Trebuchet MS" w:hAnsi="Trebuchet MS"/>
        </w:rPr>
      </w:pPr>
      <w:r w:rsidRPr="008076AD">
        <w:rPr>
          <w:rFonts w:ascii="Trebuchet MS" w:hAnsi="Trebuchet MS"/>
          <w:b/>
          <w:i/>
        </w:rPr>
        <w:t xml:space="preserve">În perioada de funcționare: </w:t>
      </w:r>
      <w:r w:rsidRPr="008076AD">
        <w:rPr>
          <w:rFonts w:ascii="Trebuchet MS" w:hAnsi="Trebuchet MS"/>
        </w:rPr>
        <w:t>posibilă depozitare necontrolată a deşeurilor menajere.</w:t>
      </w:r>
    </w:p>
    <w:p w:rsidR="004241D7" w:rsidRPr="008076AD" w:rsidRDefault="004241D7" w:rsidP="004241D7">
      <w:pPr>
        <w:spacing w:after="0" w:line="360" w:lineRule="auto"/>
        <w:jc w:val="both"/>
        <w:rPr>
          <w:rFonts w:ascii="Trebuchet MS" w:hAnsi="Trebuchet MS"/>
        </w:rPr>
      </w:pPr>
      <w:r w:rsidRPr="008076AD">
        <w:rPr>
          <w:rFonts w:ascii="Trebuchet MS" w:hAnsi="Trebuchet MS"/>
        </w:rPr>
        <w:t>Măsuri de prevenire:</w:t>
      </w:r>
    </w:p>
    <w:p w:rsidR="004241D7" w:rsidRPr="008076AD" w:rsidRDefault="004241D7" w:rsidP="004241D7">
      <w:pPr>
        <w:numPr>
          <w:ilvl w:val="0"/>
          <w:numId w:val="35"/>
        </w:numPr>
        <w:spacing w:after="0" w:line="360" w:lineRule="auto"/>
        <w:ind w:left="426" w:hanging="426"/>
        <w:jc w:val="both"/>
        <w:rPr>
          <w:rFonts w:ascii="Trebuchet MS" w:hAnsi="Trebuchet MS"/>
        </w:rPr>
      </w:pPr>
      <w:r w:rsidRPr="008076AD">
        <w:rPr>
          <w:rFonts w:ascii="Trebuchet MS" w:hAnsi="Trebuchet MS"/>
        </w:rPr>
        <w:t>se va încheia obligatoriu contract de preluare a deșeurilor menajere cu operatorul de salubritate care deservește zona.</w:t>
      </w:r>
    </w:p>
    <w:p w:rsidR="00B42D5B" w:rsidRPr="008076AD" w:rsidRDefault="004241D7" w:rsidP="00B42D5B">
      <w:pPr>
        <w:spacing w:after="0" w:line="360" w:lineRule="auto"/>
        <w:jc w:val="both"/>
        <w:rPr>
          <w:rFonts w:ascii="Trebuchet MS" w:hAnsi="Trebuchet MS"/>
        </w:rPr>
      </w:pPr>
      <w:r w:rsidRPr="008076AD">
        <w:rPr>
          <w:rFonts w:ascii="Trebuchet MS" w:hAnsi="Trebuchet MS"/>
        </w:rPr>
        <w:t>Se apreciază că prin implementarea acestor măsuri de prevenire, în timpul executării proiectului, impactul direct asupra solului și subsolului va fi redus.</w:t>
      </w:r>
    </w:p>
    <w:p w:rsidR="004241D7" w:rsidRPr="008076AD" w:rsidRDefault="004241D7" w:rsidP="004241D7">
      <w:pPr>
        <w:spacing w:after="0" w:line="360" w:lineRule="auto"/>
        <w:jc w:val="both"/>
        <w:rPr>
          <w:rFonts w:ascii="Trebuchet MS" w:hAnsi="Trebuchet MS"/>
          <w:b/>
        </w:rPr>
      </w:pPr>
      <w:r w:rsidRPr="008076AD">
        <w:rPr>
          <w:rFonts w:ascii="Trebuchet MS" w:hAnsi="Trebuchet MS"/>
          <w:b/>
        </w:rPr>
        <w:t xml:space="preserve">Protecţia împotriva zgomotului şi vibraților. </w:t>
      </w:r>
    </w:p>
    <w:p w:rsidR="004241D7" w:rsidRPr="008076AD" w:rsidRDefault="004241D7" w:rsidP="004241D7">
      <w:pPr>
        <w:spacing w:after="0" w:line="360" w:lineRule="auto"/>
        <w:jc w:val="both"/>
        <w:rPr>
          <w:rFonts w:ascii="Trebuchet MS" w:hAnsi="Trebuchet MS"/>
          <w:b/>
        </w:rPr>
      </w:pPr>
      <w:r w:rsidRPr="008076AD">
        <w:rPr>
          <w:rFonts w:ascii="Trebuchet MS" w:hAnsi="Trebuchet MS"/>
          <w:b/>
        </w:rPr>
        <w:t xml:space="preserve">Sursele de zgomot si de vibrații: </w:t>
      </w:r>
    </w:p>
    <w:p w:rsidR="004241D7" w:rsidRPr="008076AD" w:rsidRDefault="004241D7" w:rsidP="004241D7">
      <w:pPr>
        <w:spacing w:after="0" w:line="360" w:lineRule="auto"/>
        <w:jc w:val="both"/>
        <w:rPr>
          <w:rFonts w:ascii="Trebuchet MS" w:hAnsi="Trebuchet MS"/>
          <w:b/>
          <w:i/>
        </w:rPr>
      </w:pPr>
      <w:r w:rsidRPr="008076AD">
        <w:rPr>
          <w:rFonts w:ascii="Trebuchet MS" w:hAnsi="Trebuchet MS"/>
          <w:b/>
          <w:i/>
        </w:rPr>
        <w:t xml:space="preserve">Perioada de execuție: </w:t>
      </w:r>
    </w:p>
    <w:p w:rsidR="004241D7" w:rsidRPr="008076AD" w:rsidRDefault="004241D7" w:rsidP="004241D7">
      <w:pPr>
        <w:numPr>
          <w:ilvl w:val="0"/>
          <w:numId w:val="36"/>
        </w:numPr>
        <w:spacing w:after="0" w:line="360" w:lineRule="auto"/>
        <w:ind w:left="284" w:hanging="284"/>
        <w:jc w:val="both"/>
        <w:rPr>
          <w:rFonts w:ascii="Trebuchet MS" w:hAnsi="Trebuchet MS"/>
        </w:rPr>
      </w:pPr>
      <w:r w:rsidRPr="008076AD">
        <w:rPr>
          <w:rFonts w:ascii="Trebuchet MS" w:hAnsi="Trebuchet MS"/>
        </w:rPr>
        <w:t xml:space="preserve">manevrarea echipamentelor și utilajelor specifice în timpul execuției proiectului; </w:t>
      </w:r>
    </w:p>
    <w:p w:rsidR="004241D7" w:rsidRPr="008076AD" w:rsidRDefault="004241D7" w:rsidP="004241D7">
      <w:pPr>
        <w:spacing w:after="0" w:line="360" w:lineRule="auto"/>
        <w:jc w:val="both"/>
        <w:rPr>
          <w:rFonts w:ascii="Trebuchet MS" w:hAnsi="Trebuchet MS"/>
        </w:rPr>
      </w:pPr>
      <w:r w:rsidRPr="008076AD">
        <w:rPr>
          <w:rFonts w:ascii="Trebuchet MS" w:hAnsi="Trebuchet MS"/>
        </w:rPr>
        <w:t>Măsuri de prevenire:</w:t>
      </w:r>
    </w:p>
    <w:p w:rsidR="004241D7" w:rsidRPr="008076AD" w:rsidRDefault="004241D7" w:rsidP="004241D7">
      <w:pPr>
        <w:numPr>
          <w:ilvl w:val="0"/>
          <w:numId w:val="37"/>
        </w:numPr>
        <w:spacing w:after="0" w:line="360" w:lineRule="auto"/>
        <w:ind w:left="284" w:hanging="284"/>
        <w:jc w:val="both"/>
        <w:rPr>
          <w:rFonts w:ascii="Trebuchet MS" w:hAnsi="Trebuchet MS"/>
        </w:rPr>
      </w:pPr>
      <w:r w:rsidRPr="008076AD">
        <w:rPr>
          <w:rFonts w:ascii="Trebuchet MS" w:hAnsi="Trebuchet MS"/>
        </w:rPr>
        <w:t xml:space="preserve">respectarea programului de lucru stabilit de constructor;  </w:t>
      </w:r>
    </w:p>
    <w:p w:rsidR="004241D7" w:rsidRPr="008076AD" w:rsidRDefault="004241D7" w:rsidP="004241D7">
      <w:pPr>
        <w:numPr>
          <w:ilvl w:val="0"/>
          <w:numId w:val="37"/>
        </w:numPr>
        <w:spacing w:after="0" w:line="360" w:lineRule="auto"/>
        <w:ind w:left="284" w:hanging="284"/>
        <w:jc w:val="both"/>
        <w:rPr>
          <w:rFonts w:ascii="Trebuchet MS" w:hAnsi="Trebuchet MS"/>
        </w:rPr>
      </w:pPr>
      <w:r w:rsidRPr="008076AD">
        <w:rPr>
          <w:rFonts w:ascii="Trebuchet MS" w:hAnsi="Trebuchet MS"/>
        </w:rPr>
        <w:t xml:space="preserve">folosirea de utilaje care să nu conducă în funcționare la depășirea nivelului de zgomot și vibrații admis de normativele în vigoare. </w:t>
      </w:r>
    </w:p>
    <w:p w:rsidR="004241D7" w:rsidRPr="008076AD" w:rsidRDefault="004241D7" w:rsidP="004241D7">
      <w:pPr>
        <w:spacing w:after="0" w:line="360" w:lineRule="auto"/>
        <w:jc w:val="both"/>
        <w:rPr>
          <w:rFonts w:ascii="Trebuchet MS" w:hAnsi="Trebuchet MS"/>
        </w:rPr>
      </w:pPr>
      <w:r w:rsidRPr="008076AD">
        <w:rPr>
          <w:rFonts w:ascii="Trebuchet MS" w:hAnsi="Trebuchet MS"/>
        </w:rPr>
        <w:t>Impactul va fi reversibil - efectele vor înceta la terminarea lucrărilor de execuție</w:t>
      </w:r>
    </w:p>
    <w:p w:rsidR="005C2452" w:rsidRPr="008076AD" w:rsidRDefault="00F845C5" w:rsidP="00123D81">
      <w:pPr>
        <w:spacing w:after="0" w:line="360" w:lineRule="auto"/>
        <w:jc w:val="both"/>
        <w:rPr>
          <w:rFonts w:ascii="Trebuchet MS" w:hAnsi="Trebuchet MS" w:cs="Times New Roman"/>
        </w:rPr>
      </w:pPr>
      <w:r w:rsidRPr="008076AD">
        <w:rPr>
          <w:rFonts w:ascii="Trebuchet MS" w:hAnsi="Trebuchet MS"/>
        </w:rPr>
        <w:t xml:space="preserve"> </w:t>
      </w:r>
      <w:r w:rsidR="005C2452" w:rsidRPr="008076AD">
        <w:rPr>
          <w:rFonts w:ascii="Trebuchet MS" w:hAnsi="Trebuchet MS" w:cs="Times New Roman"/>
          <w:b/>
        </w:rPr>
        <w:t>f) riscurile de accidente majore și /sau dezastre relevante pentru proiect, inclusiv cele cauzate de schimbările climatice</w:t>
      </w:r>
      <w:r w:rsidR="005C2452" w:rsidRPr="008076AD">
        <w:rPr>
          <w:rFonts w:ascii="Trebuchet MS" w:hAnsi="Trebuchet MS" w:cs="Times New Roman"/>
        </w:rPr>
        <w:t xml:space="preserve"> - </w:t>
      </w:r>
      <w:r w:rsidRPr="008076AD">
        <w:rPr>
          <w:rFonts w:ascii="Trebuchet MS" w:hAnsi="Trebuchet MS" w:cs="Times New Roman"/>
        </w:rPr>
        <w:t xml:space="preserve"> </w:t>
      </w:r>
      <w:r w:rsidRPr="008076AD">
        <w:rPr>
          <w:rFonts w:ascii="Trebuchet MS" w:hAnsi="Trebuchet MS"/>
        </w:rPr>
        <w:t>respectarea tehnologiei propuse</w:t>
      </w:r>
      <w:r w:rsidR="005C2452" w:rsidRPr="008076AD">
        <w:rPr>
          <w:rFonts w:ascii="Trebuchet MS" w:hAnsi="Trebuchet MS" w:cs="Times New Roman"/>
        </w:rPr>
        <w:t>;</w:t>
      </w:r>
    </w:p>
    <w:p w:rsidR="005C2452" w:rsidRPr="008076AD" w:rsidRDefault="005C2452" w:rsidP="00123D81">
      <w:pPr>
        <w:spacing w:after="0" w:line="360" w:lineRule="auto"/>
        <w:jc w:val="both"/>
        <w:rPr>
          <w:rFonts w:ascii="Trebuchet MS" w:hAnsi="Trebuchet MS" w:cs="Times New Roman"/>
        </w:rPr>
      </w:pPr>
      <w:r w:rsidRPr="008076AD">
        <w:rPr>
          <w:rFonts w:ascii="Trebuchet MS" w:hAnsi="Trebuchet MS" w:cs="Times New Roman"/>
          <w:b/>
        </w:rPr>
        <w:t xml:space="preserve">g) riscurile pentru sănătatea umană </w:t>
      </w:r>
      <w:r w:rsidRPr="008076AD">
        <w:rPr>
          <w:rFonts w:ascii="Trebuchet MS" w:hAnsi="Trebuchet MS" w:cs="Times New Roman"/>
        </w:rPr>
        <w:t>– nu este cazul;</w:t>
      </w:r>
    </w:p>
    <w:p w:rsidR="00BF54FB" w:rsidRPr="008076AD" w:rsidRDefault="005C2452" w:rsidP="00123D81">
      <w:pPr>
        <w:spacing w:after="0" w:line="360" w:lineRule="auto"/>
        <w:jc w:val="both"/>
        <w:rPr>
          <w:rStyle w:val="Robust"/>
          <w:rFonts w:ascii="Trebuchet MS" w:hAnsi="Trebuchet MS" w:cs="Times New Roman"/>
        </w:rPr>
      </w:pPr>
      <w:r w:rsidRPr="008076AD">
        <w:rPr>
          <w:rStyle w:val="Robust"/>
          <w:rFonts w:ascii="Trebuchet MS" w:hAnsi="Trebuchet MS" w:cs="Times New Roman"/>
        </w:rPr>
        <w:t>2. Amplasarea proiectelor</w:t>
      </w:r>
      <w:r w:rsidR="00F72BF5" w:rsidRPr="008076AD">
        <w:rPr>
          <w:rStyle w:val="Robust"/>
          <w:rFonts w:ascii="Trebuchet MS" w:hAnsi="Trebuchet MS" w:cs="Times New Roman"/>
        </w:rPr>
        <w:t>:</w:t>
      </w:r>
    </w:p>
    <w:p w:rsidR="00123D81" w:rsidRPr="008076AD" w:rsidRDefault="005C2452" w:rsidP="00123D81">
      <w:pPr>
        <w:pStyle w:val="al"/>
        <w:shd w:val="clear" w:color="auto" w:fill="FFFFFF"/>
        <w:spacing w:before="0" w:beforeAutospacing="0" w:after="0" w:afterAutospacing="0" w:line="360" w:lineRule="auto"/>
        <w:jc w:val="both"/>
        <w:rPr>
          <w:rFonts w:ascii="Trebuchet MS" w:hAnsi="Trebuchet MS" w:cs="Calibri"/>
          <w:sz w:val="22"/>
          <w:szCs w:val="22"/>
        </w:rPr>
      </w:pPr>
      <w:r w:rsidRPr="008076AD">
        <w:rPr>
          <w:rFonts w:ascii="Trebuchet MS" w:hAnsi="Trebuchet MS"/>
          <w:b/>
          <w:sz w:val="22"/>
          <w:szCs w:val="22"/>
        </w:rPr>
        <w:t xml:space="preserve">a) utilizarea actuală și aprobată a terenurilor: </w:t>
      </w:r>
      <w:r w:rsidR="00F845C5" w:rsidRPr="008076AD">
        <w:rPr>
          <w:rFonts w:ascii="Trebuchet MS" w:hAnsi="Trebuchet MS"/>
          <w:sz w:val="22"/>
          <w:szCs w:val="22"/>
        </w:rPr>
        <w:t xml:space="preserve"> </w:t>
      </w:r>
      <w:r w:rsidR="00123D81" w:rsidRPr="008076AD">
        <w:rPr>
          <w:rFonts w:ascii="Trebuchet MS" w:hAnsi="Trebuchet MS" w:cs="Calibri"/>
          <w:sz w:val="22"/>
          <w:szCs w:val="22"/>
        </w:rPr>
        <w:t>Conform Certificatului de urbanism nr. 5/25.01.2024 emis de către comuna Cârțișoara pentru proiectul ”</w:t>
      </w:r>
      <w:r w:rsidR="00123D81" w:rsidRPr="008076AD">
        <w:rPr>
          <w:rFonts w:ascii="Trebuchet MS" w:hAnsi="Trebuchet MS" w:cs="Calibri"/>
          <w:i/>
          <w:iCs/>
          <w:sz w:val="22"/>
          <w:szCs w:val="22"/>
        </w:rPr>
        <w:t>Reabilitare, modernizare și dotare Baza de Salvare Bâlea Lac Sibiu</w:t>
      </w:r>
      <w:r w:rsidR="00123D81" w:rsidRPr="008076AD">
        <w:rPr>
          <w:rFonts w:ascii="Trebuchet MS" w:hAnsi="Trebuchet MS" w:cs="Calibri"/>
          <w:sz w:val="22"/>
          <w:szCs w:val="22"/>
        </w:rPr>
        <w:t xml:space="preserve">”, amplasamentul proiectului, în suprafață de 375 mp, se află inclus în intravilanul comunei Cârțișoara (trup intravilan nr. 18), județul Sibiu și se identifică prin CF nr. 100215, nr. top. 100215. Categoria de folosință actuală este </w:t>
      </w:r>
      <w:r w:rsidR="00123D81" w:rsidRPr="008076AD">
        <w:rPr>
          <w:rFonts w:ascii="Trebuchet MS" w:hAnsi="Trebuchet MS" w:cs="Calibri"/>
          <w:b/>
          <w:bCs/>
          <w:sz w:val="22"/>
          <w:szCs w:val="22"/>
          <w:u w:val="single"/>
        </w:rPr>
        <w:t>curți construcții</w:t>
      </w:r>
      <w:r w:rsidR="00123D81" w:rsidRPr="008076AD">
        <w:rPr>
          <w:rFonts w:ascii="Trebuchet MS" w:hAnsi="Trebuchet MS" w:cs="Calibri"/>
          <w:sz w:val="22"/>
          <w:szCs w:val="22"/>
        </w:rPr>
        <w:t xml:space="preserve">. Terenul se află în </w:t>
      </w:r>
      <w:r w:rsidR="00123D81" w:rsidRPr="008076AD">
        <w:rPr>
          <w:rFonts w:ascii="Trebuchet MS" w:hAnsi="Trebuchet MS" w:cs="Calibri"/>
          <w:sz w:val="22"/>
          <w:szCs w:val="22"/>
        </w:rPr>
        <w:lastRenderedPageBreak/>
        <w:t>proprietatea publică a comunei Cârțișoara, iar construcția se află în domeniul public al județului Sibiu.</w:t>
      </w:r>
    </w:p>
    <w:p w:rsidR="005C2452" w:rsidRPr="008076AD" w:rsidRDefault="00123D81" w:rsidP="00FE5A74">
      <w:pPr>
        <w:spacing w:after="0" w:line="360" w:lineRule="auto"/>
        <w:jc w:val="both"/>
        <w:rPr>
          <w:rFonts w:ascii="Trebuchet MS" w:hAnsi="Trebuchet MS" w:cs="Times New Roman"/>
        </w:rPr>
      </w:pPr>
      <w:r w:rsidRPr="008076AD">
        <w:rPr>
          <w:rFonts w:ascii="Trebuchet MS" w:hAnsi="Trebuchet MS" w:cs="Times New Roman"/>
          <w:color w:val="FF0000"/>
        </w:rPr>
        <w:t xml:space="preserve"> </w:t>
      </w:r>
      <w:r w:rsidR="005C2452" w:rsidRPr="008076AD">
        <w:rPr>
          <w:rFonts w:ascii="Trebuchet MS" w:hAnsi="Trebuchet MS" w:cs="Times New Roman"/>
          <w:b/>
        </w:rPr>
        <w:t>b) bogăția, disponibilitatea, calitatea și capacitatea de</w:t>
      </w:r>
      <w:r w:rsidR="005C2452" w:rsidRPr="008076AD">
        <w:rPr>
          <w:rFonts w:ascii="Trebuchet MS" w:hAnsi="Trebuchet MS" w:cs="Times New Roman"/>
        </w:rPr>
        <w:t xml:space="preserve"> </w:t>
      </w:r>
      <w:r w:rsidR="005C2452" w:rsidRPr="008076AD">
        <w:rPr>
          <w:rFonts w:ascii="Trebuchet MS" w:hAnsi="Trebuchet MS" w:cs="Times New Roman"/>
          <w:b/>
        </w:rPr>
        <w:t>regenerare relative ale resurselor naturale, inclusiv solul, terenurile, apă și biodiversitatea, din zonă și din subteranul acesteia:</w:t>
      </w:r>
      <w:r w:rsidR="005C2452" w:rsidRPr="008076AD">
        <w:rPr>
          <w:rFonts w:ascii="Trebuchet MS" w:hAnsi="Trebuchet MS" w:cs="Times New Roman"/>
        </w:rPr>
        <w:t xml:space="preserve"> nu este cazul;</w:t>
      </w:r>
    </w:p>
    <w:p w:rsidR="005C2452" w:rsidRPr="008076AD" w:rsidRDefault="005C2452" w:rsidP="00123D81">
      <w:pPr>
        <w:spacing w:after="0" w:line="240" w:lineRule="auto"/>
        <w:jc w:val="both"/>
        <w:rPr>
          <w:rFonts w:ascii="Trebuchet MS" w:hAnsi="Trebuchet MS" w:cs="Times New Roman"/>
          <w:b/>
        </w:rPr>
      </w:pPr>
      <w:r w:rsidRPr="008076AD">
        <w:rPr>
          <w:rFonts w:ascii="Trebuchet MS" w:hAnsi="Trebuchet MS" w:cs="Times New Roman"/>
          <w:b/>
        </w:rPr>
        <w:t xml:space="preserve">c) capacitatea de </w:t>
      </w:r>
      <w:proofErr w:type="spellStart"/>
      <w:r w:rsidRPr="008076AD">
        <w:rPr>
          <w:rFonts w:ascii="Trebuchet MS" w:hAnsi="Trebuchet MS" w:cs="Times New Roman"/>
          <w:b/>
        </w:rPr>
        <w:t>absorbţie</w:t>
      </w:r>
      <w:proofErr w:type="spellEnd"/>
      <w:r w:rsidRPr="008076AD">
        <w:rPr>
          <w:rFonts w:ascii="Trebuchet MS" w:hAnsi="Trebuchet MS" w:cs="Times New Roman"/>
          <w:b/>
        </w:rPr>
        <w:t xml:space="preserve"> a mediului natural, </w:t>
      </w:r>
      <w:proofErr w:type="spellStart"/>
      <w:r w:rsidRPr="008076AD">
        <w:rPr>
          <w:rFonts w:ascii="Trebuchet MS" w:hAnsi="Trebuchet MS" w:cs="Times New Roman"/>
          <w:b/>
        </w:rPr>
        <w:t>acordându-se</w:t>
      </w:r>
      <w:proofErr w:type="spellEnd"/>
      <w:r w:rsidRPr="008076AD">
        <w:rPr>
          <w:rFonts w:ascii="Trebuchet MS" w:hAnsi="Trebuchet MS" w:cs="Times New Roman"/>
          <w:b/>
        </w:rPr>
        <w:t xml:space="preserve"> o </w:t>
      </w:r>
      <w:proofErr w:type="spellStart"/>
      <w:r w:rsidRPr="008076AD">
        <w:rPr>
          <w:rFonts w:ascii="Trebuchet MS" w:hAnsi="Trebuchet MS" w:cs="Times New Roman"/>
          <w:b/>
        </w:rPr>
        <w:t>atenţie</w:t>
      </w:r>
      <w:proofErr w:type="spellEnd"/>
      <w:r w:rsidRPr="008076AD">
        <w:rPr>
          <w:rFonts w:ascii="Trebuchet MS" w:hAnsi="Trebuchet MS" w:cs="Times New Roman"/>
          <w:b/>
        </w:rPr>
        <w:t xml:space="preserve"> specială următoarelor zone: </w:t>
      </w:r>
    </w:p>
    <w:p w:rsidR="00123D81" w:rsidRPr="008076AD" w:rsidRDefault="005C2452" w:rsidP="00123D81">
      <w:pPr>
        <w:pStyle w:val="al"/>
        <w:widowControl w:val="0"/>
        <w:numPr>
          <w:ilvl w:val="0"/>
          <w:numId w:val="28"/>
        </w:numPr>
        <w:shd w:val="clear" w:color="auto" w:fill="FFFFFF"/>
        <w:spacing w:before="0" w:beforeAutospacing="0" w:after="0" w:afterAutospacing="0" w:line="360" w:lineRule="auto"/>
        <w:jc w:val="both"/>
        <w:rPr>
          <w:rFonts w:ascii="Trebuchet MS" w:hAnsi="Trebuchet MS" w:cs="Calibri"/>
          <w:sz w:val="22"/>
          <w:szCs w:val="22"/>
        </w:rPr>
      </w:pPr>
      <w:r w:rsidRPr="008076AD">
        <w:rPr>
          <w:rFonts w:ascii="Trebuchet MS" w:hAnsi="Trebuchet MS"/>
          <w:b/>
          <w:sz w:val="22"/>
          <w:szCs w:val="22"/>
        </w:rPr>
        <w:t>zone umede, zone riverane, guri ale râurilor</w:t>
      </w:r>
      <w:r w:rsidR="00123D81" w:rsidRPr="008076AD">
        <w:rPr>
          <w:rFonts w:ascii="Trebuchet MS" w:hAnsi="Trebuchet MS" w:cs="Calibri"/>
          <w:sz w:val="22"/>
          <w:szCs w:val="22"/>
        </w:rPr>
        <w:t xml:space="preserve"> amplasamentul proiectului se află la o distanță de minim 320 m vest față de cursul de apă Bâlea/Cârțișoara, care face parte din corpul de apă Cârțișoara – Cârțișoara și afluenții </w:t>
      </w:r>
      <w:proofErr w:type="spellStart"/>
      <w:r w:rsidR="00123D81" w:rsidRPr="008076AD">
        <w:rPr>
          <w:rFonts w:ascii="Trebuchet MS" w:hAnsi="Trebuchet MS" w:cs="Calibri"/>
          <w:sz w:val="22"/>
          <w:szCs w:val="22"/>
        </w:rPr>
        <w:t>Laita</w:t>
      </w:r>
      <w:proofErr w:type="spellEnd"/>
      <w:r w:rsidR="00123D81" w:rsidRPr="008076AD">
        <w:rPr>
          <w:rFonts w:ascii="Trebuchet MS" w:hAnsi="Trebuchet MS" w:cs="Calibri"/>
          <w:sz w:val="22"/>
          <w:szCs w:val="22"/>
        </w:rPr>
        <w:t>, Seaca (cod corp apă: RORW8.1.109_B1).</w:t>
      </w:r>
    </w:p>
    <w:p w:rsidR="005C2452" w:rsidRPr="008076AD" w:rsidRDefault="005C2452" w:rsidP="00781A41">
      <w:pPr>
        <w:pStyle w:val="al"/>
        <w:widowControl w:val="0"/>
        <w:numPr>
          <w:ilvl w:val="0"/>
          <w:numId w:val="28"/>
        </w:numPr>
        <w:shd w:val="clear" w:color="auto" w:fill="FFFFFF"/>
        <w:spacing w:before="0" w:beforeAutospacing="0" w:after="0" w:afterAutospacing="0" w:line="360" w:lineRule="auto"/>
        <w:ind w:left="714" w:hanging="357"/>
        <w:jc w:val="both"/>
        <w:rPr>
          <w:rFonts w:ascii="Trebuchet MS" w:hAnsi="Trebuchet MS"/>
          <w:sz w:val="22"/>
          <w:szCs w:val="22"/>
        </w:rPr>
      </w:pPr>
      <w:r w:rsidRPr="008076AD">
        <w:rPr>
          <w:rFonts w:ascii="Trebuchet MS" w:hAnsi="Trebuchet MS"/>
          <w:b/>
          <w:sz w:val="22"/>
          <w:szCs w:val="22"/>
        </w:rPr>
        <w:t>zone costiere și mediul marin:</w:t>
      </w:r>
      <w:r w:rsidRPr="008076AD">
        <w:rPr>
          <w:rFonts w:ascii="Trebuchet MS" w:hAnsi="Trebuchet MS"/>
          <w:sz w:val="22"/>
          <w:szCs w:val="22"/>
        </w:rPr>
        <w:t xml:space="preserve"> </w:t>
      </w:r>
      <w:r w:rsidR="00123D81" w:rsidRPr="008076AD">
        <w:rPr>
          <w:rFonts w:ascii="Trebuchet MS" w:hAnsi="Trebuchet MS"/>
          <w:sz w:val="22"/>
          <w:szCs w:val="22"/>
        </w:rPr>
        <w:t>nu este cazul</w:t>
      </w:r>
      <w:r w:rsidRPr="008076AD">
        <w:rPr>
          <w:rFonts w:ascii="Trebuchet MS" w:hAnsi="Trebuchet MS"/>
          <w:sz w:val="22"/>
          <w:szCs w:val="22"/>
        </w:rPr>
        <w:t>;</w:t>
      </w:r>
    </w:p>
    <w:p w:rsidR="005C2452" w:rsidRPr="008076AD" w:rsidRDefault="005C2452" w:rsidP="00781A41">
      <w:pPr>
        <w:pStyle w:val="Listparagraf"/>
        <w:numPr>
          <w:ilvl w:val="0"/>
          <w:numId w:val="28"/>
        </w:numPr>
        <w:spacing w:after="0" w:line="360" w:lineRule="auto"/>
        <w:ind w:left="714" w:hanging="357"/>
        <w:jc w:val="both"/>
        <w:rPr>
          <w:rFonts w:ascii="Trebuchet MS" w:hAnsi="Trebuchet MS"/>
          <w:lang w:val="ro-RO"/>
        </w:rPr>
      </w:pPr>
      <w:r w:rsidRPr="008076AD">
        <w:rPr>
          <w:rFonts w:ascii="Trebuchet MS" w:hAnsi="Trebuchet MS"/>
          <w:b/>
          <w:lang w:val="ro-RO"/>
        </w:rPr>
        <w:t xml:space="preserve">zonele montane şi forestiere: </w:t>
      </w:r>
      <w:r w:rsidR="00123D81" w:rsidRPr="008076AD">
        <w:rPr>
          <w:rFonts w:ascii="Trebuchet MS" w:hAnsi="Trebuchet MS"/>
          <w:lang w:val="ro-RO"/>
        </w:rPr>
        <w:t>Munții Făgăraș</w:t>
      </w:r>
      <w:r w:rsidRPr="008076AD">
        <w:rPr>
          <w:rFonts w:ascii="Trebuchet MS" w:hAnsi="Trebuchet MS"/>
          <w:lang w:val="ro-RO"/>
        </w:rPr>
        <w:t>;</w:t>
      </w:r>
    </w:p>
    <w:p w:rsidR="00781A41" w:rsidRPr="008076AD" w:rsidRDefault="005C2452" w:rsidP="00781A41">
      <w:pPr>
        <w:pStyle w:val="Listparagraf"/>
        <w:numPr>
          <w:ilvl w:val="0"/>
          <w:numId w:val="28"/>
        </w:numPr>
        <w:shd w:val="clear" w:color="auto" w:fill="FFFFFF"/>
        <w:spacing w:after="0" w:line="360" w:lineRule="auto"/>
        <w:ind w:left="714" w:hanging="357"/>
        <w:jc w:val="both"/>
        <w:rPr>
          <w:rFonts w:ascii="Trebuchet MS" w:hAnsi="Trebuchet MS" w:cs="Calibri"/>
          <w:lang w:val="ro-RO"/>
        </w:rPr>
      </w:pPr>
      <w:r w:rsidRPr="008076AD">
        <w:rPr>
          <w:rFonts w:ascii="Trebuchet MS" w:hAnsi="Trebuchet MS"/>
          <w:b/>
          <w:lang w:val="ro-RO"/>
        </w:rPr>
        <w:t>arii naturale protejate de interes național, comunitar, internațional:</w:t>
      </w:r>
      <w:r w:rsidRPr="008076AD">
        <w:rPr>
          <w:rFonts w:ascii="Trebuchet MS" w:hAnsi="Trebuchet MS"/>
          <w:lang w:val="ro-RO"/>
        </w:rPr>
        <w:t xml:space="preserve"> nu este cazul;</w:t>
      </w:r>
    </w:p>
    <w:p w:rsidR="00781A41" w:rsidRPr="008076AD" w:rsidRDefault="005C2452" w:rsidP="00781A41">
      <w:pPr>
        <w:pStyle w:val="Listparagraf"/>
        <w:numPr>
          <w:ilvl w:val="0"/>
          <w:numId w:val="28"/>
        </w:numPr>
        <w:shd w:val="clear" w:color="auto" w:fill="FFFFFF"/>
        <w:spacing w:after="0" w:line="360" w:lineRule="auto"/>
        <w:ind w:left="714" w:hanging="357"/>
        <w:jc w:val="both"/>
        <w:rPr>
          <w:rFonts w:ascii="Trebuchet MS" w:hAnsi="Trebuchet MS" w:cs="Calibri"/>
          <w:lang w:val="ro-RO"/>
        </w:rPr>
      </w:pPr>
      <w:r w:rsidRPr="008076AD">
        <w:rPr>
          <w:rFonts w:ascii="Trebuchet MS" w:hAnsi="Trebuchet MS"/>
          <w:b/>
          <w:lang w:val="ro-RO"/>
        </w:rPr>
        <w:t xml:space="preserve">zone clasificate sau protejate conform </w:t>
      </w:r>
      <w:proofErr w:type="spellStart"/>
      <w:r w:rsidRPr="008076AD">
        <w:rPr>
          <w:rFonts w:ascii="Trebuchet MS" w:hAnsi="Trebuchet MS"/>
          <w:b/>
          <w:lang w:val="ro-RO"/>
        </w:rPr>
        <w:t>legislaţiei</w:t>
      </w:r>
      <w:proofErr w:type="spellEnd"/>
      <w:r w:rsidRPr="008076AD">
        <w:rPr>
          <w:rFonts w:ascii="Trebuchet MS" w:hAnsi="Trebuchet MS"/>
          <w:b/>
          <w:lang w:val="ro-RO"/>
        </w:rPr>
        <w:t xml:space="preserve"> în vigoare: </w:t>
      </w:r>
      <w:r w:rsidRPr="008076AD">
        <w:rPr>
          <w:rFonts w:ascii="Trebuchet MS" w:hAnsi="Trebuchet MS"/>
          <w:lang w:val="ro-RO"/>
        </w:rPr>
        <w:t xml:space="preserve">situri Natura 2000 desemnate în conformitate cu </w:t>
      </w:r>
      <w:proofErr w:type="spellStart"/>
      <w:r w:rsidRPr="008076AD">
        <w:rPr>
          <w:rFonts w:ascii="Trebuchet MS" w:hAnsi="Trebuchet MS"/>
          <w:lang w:val="ro-RO"/>
        </w:rPr>
        <w:t>legislaţia</w:t>
      </w:r>
      <w:proofErr w:type="spellEnd"/>
      <w:r w:rsidRPr="008076AD">
        <w:rPr>
          <w:rFonts w:ascii="Trebuchet MS" w:hAnsi="Trebuchet MS"/>
          <w:lang w:val="ro-RO"/>
        </w:rPr>
        <w:t xml:space="preserve"> privind regimul ariilor naturale protejate, conservarea habitatelor naturale, a florei şi faunei sălbatice; zonele prevăzute de </w:t>
      </w:r>
      <w:proofErr w:type="spellStart"/>
      <w:r w:rsidRPr="008076AD">
        <w:rPr>
          <w:rFonts w:ascii="Trebuchet MS" w:hAnsi="Trebuchet MS"/>
          <w:lang w:val="ro-RO"/>
        </w:rPr>
        <w:t>legislaţia</w:t>
      </w:r>
      <w:proofErr w:type="spellEnd"/>
      <w:r w:rsidRPr="008076AD">
        <w:rPr>
          <w:rFonts w:ascii="Trebuchet MS" w:hAnsi="Trebuchet MS"/>
          <w:lang w:val="ro-RO"/>
        </w:rPr>
        <w:t xml:space="preserve"> privind aprobarea Planului de amenajare a teritoriului </w:t>
      </w:r>
      <w:proofErr w:type="spellStart"/>
      <w:r w:rsidRPr="008076AD">
        <w:rPr>
          <w:rFonts w:ascii="Trebuchet MS" w:hAnsi="Trebuchet MS"/>
          <w:lang w:val="ro-RO"/>
        </w:rPr>
        <w:t>naţional</w:t>
      </w:r>
      <w:proofErr w:type="spellEnd"/>
      <w:r w:rsidRPr="008076AD">
        <w:rPr>
          <w:rFonts w:ascii="Trebuchet MS" w:hAnsi="Trebuchet MS"/>
          <w:lang w:val="ro-RO"/>
        </w:rPr>
        <w:t xml:space="preserve"> - Secţiunea a III-a - zone protejate, zonele de </w:t>
      </w:r>
      <w:proofErr w:type="spellStart"/>
      <w:r w:rsidRPr="008076AD">
        <w:rPr>
          <w:rFonts w:ascii="Trebuchet MS" w:hAnsi="Trebuchet MS"/>
          <w:lang w:val="ro-RO"/>
        </w:rPr>
        <w:t>protecţie</w:t>
      </w:r>
      <w:proofErr w:type="spellEnd"/>
      <w:r w:rsidRPr="008076AD">
        <w:rPr>
          <w:rFonts w:ascii="Trebuchet MS" w:hAnsi="Trebuchet MS"/>
          <w:lang w:val="ro-RO"/>
        </w:rPr>
        <w:t xml:space="preserve"> instituite conform prevederilor </w:t>
      </w:r>
      <w:proofErr w:type="spellStart"/>
      <w:r w:rsidRPr="008076AD">
        <w:rPr>
          <w:rFonts w:ascii="Trebuchet MS" w:hAnsi="Trebuchet MS"/>
          <w:lang w:val="ro-RO"/>
        </w:rPr>
        <w:t>legislaţiei</w:t>
      </w:r>
      <w:proofErr w:type="spellEnd"/>
      <w:r w:rsidRPr="008076AD">
        <w:rPr>
          <w:rFonts w:ascii="Trebuchet MS" w:hAnsi="Trebuchet MS"/>
          <w:lang w:val="ro-RO"/>
        </w:rPr>
        <w:t xml:space="preserve"> din domeniul apelor, precum şi a celei privind caracterul şi mărimea zonelor de </w:t>
      </w:r>
      <w:proofErr w:type="spellStart"/>
      <w:r w:rsidRPr="008076AD">
        <w:rPr>
          <w:rFonts w:ascii="Trebuchet MS" w:hAnsi="Trebuchet MS"/>
          <w:lang w:val="ro-RO"/>
        </w:rPr>
        <w:t>protecţie</w:t>
      </w:r>
      <w:proofErr w:type="spellEnd"/>
      <w:r w:rsidRPr="008076AD">
        <w:rPr>
          <w:rFonts w:ascii="Trebuchet MS" w:hAnsi="Trebuchet MS"/>
          <w:lang w:val="ro-RO"/>
        </w:rPr>
        <w:t xml:space="preserve"> sanitară</w:t>
      </w:r>
      <w:r w:rsidR="00F72BF5" w:rsidRPr="008076AD">
        <w:rPr>
          <w:rFonts w:ascii="Trebuchet MS" w:hAnsi="Trebuchet MS"/>
          <w:lang w:val="ro-RO"/>
        </w:rPr>
        <w:t xml:space="preserve"> şi hidrologică</w:t>
      </w:r>
      <w:r w:rsidR="00BF1570" w:rsidRPr="008076AD">
        <w:rPr>
          <w:rFonts w:ascii="Trebuchet MS" w:hAnsi="Trebuchet MS"/>
          <w:lang w:val="ro-RO"/>
        </w:rPr>
        <w:t>:</w:t>
      </w:r>
      <w:r w:rsidR="00C969E7" w:rsidRPr="008076AD">
        <w:rPr>
          <w:rFonts w:ascii="Trebuchet MS" w:hAnsi="Trebuchet MS"/>
          <w:lang w:val="ro-RO"/>
        </w:rPr>
        <w:t xml:space="preserve"> </w:t>
      </w:r>
      <w:r w:rsidR="00781A41" w:rsidRPr="008076AD">
        <w:rPr>
          <w:rFonts w:ascii="Trebuchet MS" w:hAnsi="Trebuchet MS"/>
          <w:lang w:val="ro-RO"/>
        </w:rPr>
        <w:t>a</w:t>
      </w:r>
      <w:r w:rsidR="00781A41" w:rsidRPr="008076AD">
        <w:rPr>
          <w:rFonts w:ascii="Trebuchet MS" w:hAnsi="Trebuchet MS" w:cs="Calibri"/>
          <w:lang w:val="ro-RO"/>
        </w:rPr>
        <w:t xml:space="preserve">mplasamentul proiectului se află situat integral în perimetrul ariei speciale de conservare </w:t>
      </w:r>
      <w:r w:rsidR="00781A41" w:rsidRPr="008076AD">
        <w:rPr>
          <w:rFonts w:ascii="Trebuchet MS" w:hAnsi="Trebuchet MS" w:cs="Calibri"/>
          <w:b/>
          <w:bCs/>
          <w:lang w:val="ro-RO"/>
        </w:rPr>
        <w:t xml:space="preserve">ROSAC0122 Munții Făgăraș </w:t>
      </w:r>
      <w:r w:rsidR="00781A41" w:rsidRPr="008076AD">
        <w:rPr>
          <w:rFonts w:ascii="Trebuchet MS" w:hAnsi="Trebuchet MS" w:cs="Calibri"/>
          <w:lang w:val="ro-RO"/>
        </w:rPr>
        <w:t xml:space="preserve">și în perimetrul rezervației naturale de interes național </w:t>
      </w:r>
      <w:r w:rsidR="00781A41" w:rsidRPr="008076AD">
        <w:rPr>
          <w:rFonts w:ascii="Trebuchet MS" w:hAnsi="Trebuchet MS" w:cs="Calibri"/>
          <w:b/>
          <w:bCs/>
          <w:lang w:val="ro-RO"/>
        </w:rPr>
        <w:t>Valea Bâlii</w:t>
      </w:r>
      <w:r w:rsidR="00781A41" w:rsidRPr="008076AD">
        <w:rPr>
          <w:rFonts w:ascii="Trebuchet MS" w:hAnsi="Trebuchet MS" w:cs="Calibri"/>
          <w:lang w:val="ro-RO"/>
        </w:rPr>
        <w:t xml:space="preserve"> (cod Legea nr. 5/2000: 2.701.; cod INSIPRE: RONPA0718), în vecinătatea sudică a ariei de protecție specială avifaunistică </w:t>
      </w:r>
      <w:r w:rsidR="00781A41" w:rsidRPr="008076AD">
        <w:rPr>
          <w:rFonts w:ascii="Trebuchet MS" w:hAnsi="Trebuchet MS" w:cs="Calibri"/>
          <w:b/>
          <w:bCs/>
          <w:lang w:val="ro-RO"/>
        </w:rPr>
        <w:t>ROSPA0098 Piemontul Făgăraș,</w:t>
      </w:r>
      <w:r w:rsidR="00781A41" w:rsidRPr="008076AD">
        <w:rPr>
          <w:rFonts w:ascii="Trebuchet MS" w:hAnsi="Trebuchet MS" w:cs="Calibri"/>
          <w:lang w:val="ro-RO"/>
        </w:rPr>
        <w:t xml:space="preserve"> la o distanță de circa 3,69 km;</w:t>
      </w:r>
    </w:p>
    <w:p w:rsidR="005C2452" w:rsidRPr="008076AD" w:rsidRDefault="005C2452" w:rsidP="00123D81">
      <w:pPr>
        <w:pStyle w:val="Listparagraf"/>
        <w:numPr>
          <w:ilvl w:val="0"/>
          <w:numId w:val="28"/>
        </w:numPr>
        <w:spacing w:after="0" w:line="360" w:lineRule="auto"/>
        <w:jc w:val="both"/>
        <w:rPr>
          <w:rFonts w:ascii="Trebuchet MS" w:hAnsi="Trebuchet MS"/>
          <w:lang w:val="ro-RO"/>
        </w:rPr>
      </w:pPr>
      <w:r w:rsidRPr="008076AD">
        <w:rPr>
          <w:rFonts w:ascii="Trebuchet MS" w:hAnsi="Trebuchet MS"/>
          <w:b/>
          <w:lang w:val="ro-RO"/>
        </w:rPr>
        <w:t>zonele în care au existat deja cazuri de nerespectare a standardelor de calitate a mediului:</w:t>
      </w:r>
      <w:r w:rsidRPr="008076AD">
        <w:rPr>
          <w:rFonts w:ascii="Trebuchet MS" w:hAnsi="Trebuchet MS"/>
          <w:lang w:val="ro-RO"/>
        </w:rPr>
        <w:t xml:space="preserve"> nu este cazul;</w:t>
      </w:r>
    </w:p>
    <w:p w:rsidR="005C2452" w:rsidRPr="008076AD" w:rsidRDefault="005C2452" w:rsidP="00123D81">
      <w:pPr>
        <w:pStyle w:val="Listparagraf"/>
        <w:numPr>
          <w:ilvl w:val="0"/>
          <w:numId w:val="28"/>
        </w:numPr>
        <w:autoSpaceDE w:val="0"/>
        <w:autoSpaceDN w:val="0"/>
        <w:adjustRightInd w:val="0"/>
        <w:spacing w:after="0" w:line="360" w:lineRule="auto"/>
        <w:jc w:val="both"/>
        <w:rPr>
          <w:rFonts w:ascii="Trebuchet MS" w:hAnsi="Trebuchet MS"/>
          <w:lang w:val="ro-RO"/>
        </w:rPr>
      </w:pPr>
      <w:r w:rsidRPr="008076AD">
        <w:rPr>
          <w:rFonts w:ascii="Trebuchet MS" w:hAnsi="Trebuchet MS"/>
          <w:b/>
          <w:lang w:val="ro-RO"/>
        </w:rPr>
        <w:t xml:space="preserve">zonele cu o densitate mare a </w:t>
      </w:r>
      <w:proofErr w:type="spellStart"/>
      <w:r w:rsidRPr="008076AD">
        <w:rPr>
          <w:rFonts w:ascii="Trebuchet MS" w:hAnsi="Trebuchet MS"/>
          <w:b/>
          <w:lang w:val="ro-RO"/>
        </w:rPr>
        <w:t>populaţiei</w:t>
      </w:r>
      <w:proofErr w:type="spellEnd"/>
      <w:r w:rsidRPr="008076AD">
        <w:rPr>
          <w:rFonts w:ascii="Trebuchet MS" w:hAnsi="Trebuchet MS"/>
          <w:b/>
          <w:lang w:val="ro-RO"/>
        </w:rPr>
        <w:t xml:space="preserve">: </w:t>
      </w:r>
      <w:r w:rsidRPr="008076AD">
        <w:rPr>
          <w:rFonts w:ascii="Trebuchet MS" w:hAnsi="Trebuchet MS"/>
          <w:lang w:val="ro-RO"/>
        </w:rPr>
        <w:t>nu este cazul;</w:t>
      </w:r>
    </w:p>
    <w:p w:rsidR="005C2452" w:rsidRPr="008076AD" w:rsidRDefault="005C2452" w:rsidP="00123D81">
      <w:pPr>
        <w:pStyle w:val="Listparagraf"/>
        <w:numPr>
          <w:ilvl w:val="0"/>
          <w:numId w:val="28"/>
        </w:numPr>
        <w:autoSpaceDE w:val="0"/>
        <w:autoSpaceDN w:val="0"/>
        <w:adjustRightInd w:val="0"/>
        <w:spacing w:after="0" w:line="360" w:lineRule="auto"/>
        <w:jc w:val="both"/>
        <w:rPr>
          <w:rFonts w:ascii="Trebuchet MS" w:hAnsi="Trebuchet MS"/>
          <w:lang w:val="ro-RO"/>
        </w:rPr>
      </w:pPr>
      <w:r w:rsidRPr="008076AD">
        <w:rPr>
          <w:rFonts w:ascii="Trebuchet MS" w:hAnsi="Trebuchet MS"/>
          <w:b/>
          <w:lang w:val="ro-RO"/>
        </w:rPr>
        <w:t xml:space="preserve">peisaje şi situri importante din punct de vedere istoric, cultural sau arheologic: </w:t>
      </w:r>
      <w:r w:rsidR="004241D7" w:rsidRPr="008076AD">
        <w:rPr>
          <w:rFonts w:ascii="Trebuchet MS" w:hAnsi="Trebuchet MS"/>
          <w:lang w:val="ro-RO"/>
        </w:rPr>
        <w:t>nu este cazul</w:t>
      </w:r>
      <w:r w:rsidRPr="008076AD">
        <w:rPr>
          <w:rFonts w:ascii="Trebuchet MS" w:hAnsi="Trebuchet MS"/>
          <w:lang w:val="ro-RO"/>
        </w:rPr>
        <w:t>.</w:t>
      </w:r>
    </w:p>
    <w:p w:rsidR="005C2452" w:rsidRPr="008076AD" w:rsidRDefault="005C2452" w:rsidP="00FE5A74">
      <w:pPr>
        <w:autoSpaceDE w:val="0"/>
        <w:autoSpaceDN w:val="0"/>
        <w:adjustRightInd w:val="0"/>
        <w:spacing w:after="0" w:line="360" w:lineRule="auto"/>
        <w:jc w:val="both"/>
        <w:rPr>
          <w:rFonts w:ascii="Trebuchet MS" w:hAnsi="Trebuchet MS" w:cs="Times New Roman"/>
        </w:rPr>
      </w:pPr>
      <w:r w:rsidRPr="008076AD">
        <w:rPr>
          <w:rStyle w:val="Robust"/>
          <w:rFonts w:ascii="Trebuchet MS" w:hAnsi="Trebuchet MS" w:cs="Times New Roman"/>
        </w:rPr>
        <w:t xml:space="preserve">3. Tipurile și caracteristicile impactului </w:t>
      </w:r>
      <w:proofErr w:type="spellStart"/>
      <w:r w:rsidRPr="008076AD">
        <w:rPr>
          <w:rStyle w:val="Robust"/>
          <w:rFonts w:ascii="Trebuchet MS" w:hAnsi="Trebuchet MS" w:cs="Times New Roman"/>
        </w:rPr>
        <w:t>potenţial</w:t>
      </w:r>
      <w:proofErr w:type="spellEnd"/>
      <w:r w:rsidR="00633DBA" w:rsidRPr="008076AD">
        <w:rPr>
          <w:rFonts w:ascii="Trebuchet MS" w:hAnsi="Trebuchet MS" w:cs="Times New Roman"/>
        </w:rPr>
        <w:t>:</w:t>
      </w:r>
    </w:p>
    <w:p w:rsidR="005C2452" w:rsidRPr="008076AD" w:rsidRDefault="005C2452" w:rsidP="00FE5A74">
      <w:pPr>
        <w:spacing w:after="0" w:line="360" w:lineRule="auto"/>
        <w:jc w:val="both"/>
        <w:rPr>
          <w:rFonts w:ascii="Trebuchet MS" w:hAnsi="Trebuchet MS" w:cs="Times New Roman"/>
        </w:rPr>
      </w:pPr>
      <w:r w:rsidRPr="008076AD">
        <w:rPr>
          <w:rFonts w:ascii="Trebuchet MS" w:hAnsi="Trebuchet MS" w:cs="Times New Roman"/>
          <w:b/>
        </w:rPr>
        <w:t>a) importanța și extinderea spațială a impactului:</w:t>
      </w:r>
      <w:r w:rsidR="00E17D67" w:rsidRPr="008076AD">
        <w:rPr>
          <w:rFonts w:ascii="Trebuchet MS" w:hAnsi="Trebuchet MS" w:cs="Times New Roman"/>
          <w:b/>
        </w:rPr>
        <w:t xml:space="preserve"> </w:t>
      </w:r>
      <w:r w:rsidRPr="008076AD">
        <w:rPr>
          <w:rFonts w:ascii="Trebuchet MS" w:hAnsi="Trebuchet MS" w:cs="Times New Roman"/>
        </w:rPr>
        <w:t xml:space="preserve">local, redus în perioada de </w:t>
      </w:r>
      <w:proofErr w:type="spellStart"/>
      <w:r w:rsidRPr="008076AD">
        <w:rPr>
          <w:rFonts w:ascii="Trebuchet MS" w:hAnsi="Trebuchet MS" w:cs="Times New Roman"/>
        </w:rPr>
        <w:t>execuţie</w:t>
      </w:r>
      <w:proofErr w:type="spellEnd"/>
      <w:r w:rsidR="00781A41" w:rsidRPr="008076AD">
        <w:rPr>
          <w:rFonts w:ascii="Trebuchet MS" w:hAnsi="Trebuchet MS" w:cs="Times New Roman"/>
        </w:rPr>
        <w:t xml:space="preserve"> a proiectului</w:t>
      </w:r>
      <w:r w:rsidRPr="008076AD">
        <w:rPr>
          <w:rFonts w:ascii="Trebuchet MS" w:hAnsi="Trebuchet MS" w:cs="Times New Roman"/>
        </w:rPr>
        <w:t xml:space="preserve">; </w:t>
      </w:r>
    </w:p>
    <w:p w:rsidR="005C2452" w:rsidRPr="008076AD" w:rsidRDefault="005C2452" w:rsidP="00FE5A74">
      <w:pPr>
        <w:spacing w:after="0" w:line="360" w:lineRule="auto"/>
        <w:jc w:val="both"/>
        <w:rPr>
          <w:rFonts w:ascii="Trebuchet MS" w:hAnsi="Trebuchet MS" w:cs="Times New Roman"/>
        </w:rPr>
      </w:pPr>
      <w:r w:rsidRPr="008076AD">
        <w:rPr>
          <w:rFonts w:ascii="Trebuchet MS" w:hAnsi="Trebuchet MS" w:cs="Times New Roman"/>
          <w:b/>
        </w:rPr>
        <w:t xml:space="preserve">b) natura impactului: </w:t>
      </w:r>
      <w:r w:rsidRPr="008076AD">
        <w:rPr>
          <w:rFonts w:ascii="Trebuchet MS" w:hAnsi="Trebuchet MS" w:cs="Times New Roman"/>
        </w:rPr>
        <w:t xml:space="preserve">impact </w:t>
      </w:r>
      <w:r w:rsidR="00E32329" w:rsidRPr="008076AD">
        <w:rPr>
          <w:rFonts w:ascii="Trebuchet MS" w:hAnsi="Trebuchet MS" w:cs="Times New Roman"/>
        </w:rPr>
        <w:t>redus asupra factorilor de mediu</w:t>
      </w:r>
      <w:r w:rsidRPr="008076AD">
        <w:rPr>
          <w:rFonts w:ascii="Trebuchet MS" w:hAnsi="Trebuchet MS" w:cs="Times New Roman"/>
        </w:rPr>
        <w:t>;</w:t>
      </w:r>
    </w:p>
    <w:p w:rsidR="005C2452" w:rsidRPr="008076AD" w:rsidRDefault="005C2452" w:rsidP="00FE5A74">
      <w:pPr>
        <w:spacing w:after="0" w:line="360" w:lineRule="auto"/>
        <w:jc w:val="both"/>
        <w:rPr>
          <w:rFonts w:ascii="Trebuchet MS" w:hAnsi="Trebuchet MS" w:cs="Times New Roman"/>
        </w:rPr>
      </w:pPr>
      <w:r w:rsidRPr="008076AD">
        <w:rPr>
          <w:rFonts w:ascii="Trebuchet MS" w:hAnsi="Trebuchet MS" w:cs="Times New Roman"/>
          <w:b/>
        </w:rPr>
        <w:t xml:space="preserve">c) natura transfrontalieră a impactului: </w:t>
      </w:r>
      <w:r w:rsidRPr="008076AD">
        <w:rPr>
          <w:rFonts w:ascii="Trebuchet MS" w:hAnsi="Trebuchet MS" w:cs="Times New Roman"/>
        </w:rPr>
        <w:t>nu este cazul;</w:t>
      </w:r>
    </w:p>
    <w:p w:rsidR="005C2452" w:rsidRPr="008076AD" w:rsidRDefault="005C2452" w:rsidP="00FE5A74">
      <w:pPr>
        <w:spacing w:after="0" w:line="360" w:lineRule="auto"/>
        <w:jc w:val="both"/>
        <w:rPr>
          <w:rFonts w:ascii="Trebuchet MS" w:hAnsi="Trebuchet MS" w:cs="Times New Roman"/>
        </w:rPr>
      </w:pPr>
      <w:r w:rsidRPr="008076AD">
        <w:rPr>
          <w:rFonts w:ascii="Trebuchet MS" w:hAnsi="Trebuchet MS" w:cs="Times New Roman"/>
          <w:b/>
        </w:rPr>
        <w:lastRenderedPageBreak/>
        <w:t>d) intensitatea și complexitatea impactului:</w:t>
      </w:r>
      <w:r w:rsidR="00E32329" w:rsidRPr="008076AD">
        <w:rPr>
          <w:rFonts w:ascii="Trebuchet MS" w:hAnsi="Trebuchet MS" w:cs="Times New Roman"/>
        </w:rPr>
        <w:t xml:space="preserve"> în perioada de execuție impactul asupra mediului este redus și temporar,</w:t>
      </w:r>
      <w:r w:rsidR="00781A41" w:rsidRPr="008076AD">
        <w:rPr>
          <w:rFonts w:ascii="Trebuchet MS" w:hAnsi="Trebuchet MS" w:cs="Times New Roman"/>
        </w:rPr>
        <w:t xml:space="preserve"> </w:t>
      </w:r>
      <w:r w:rsidR="00E32329" w:rsidRPr="008076AD">
        <w:rPr>
          <w:rFonts w:ascii="Trebuchet MS" w:hAnsi="Trebuchet MS" w:cs="Times New Roman"/>
        </w:rPr>
        <w:t xml:space="preserve"> </w:t>
      </w:r>
      <w:r w:rsidR="00781A41" w:rsidRPr="008076AD">
        <w:rPr>
          <w:rFonts w:ascii="Trebuchet MS" w:hAnsi="Trebuchet MS" w:cs="Times New Roman"/>
        </w:rPr>
        <w:t xml:space="preserve"> singurul impact potențial fiind gestionarea necorespunzătoare a eventualelor deșeuri rezultate în timpul execuției proiectului</w:t>
      </w:r>
      <w:r w:rsidRPr="008076AD">
        <w:rPr>
          <w:rFonts w:ascii="Trebuchet MS" w:hAnsi="Trebuchet MS" w:cs="Times New Roman"/>
        </w:rPr>
        <w:t>;</w:t>
      </w:r>
    </w:p>
    <w:p w:rsidR="005C2452" w:rsidRPr="008076AD" w:rsidRDefault="005C2452" w:rsidP="00FE5A74">
      <w:pPr>
        <w:spacing w:after="0" w:line="360" w:lineRule="auto"/>
        <w:jc w:val="both"/>
        <w:rPr>
          <w:rFonts w:ascii="Trebuchet MS" w:hAnsi="Trebuchet MS" w:cs="Times New Roman"/>
        </w:rPr>
      </w:pPr>
      <w:r w:rsidRPr="008076AD">
        <w:rPr>
          <w:rFonts w:ascii="Trebuchet MS" w:hAnsi="Trebuchet MS" w:cs="Times New Roman"/>
          <w:b/>
        </w:rPr>
        <w:t>e) probabilitatea impactului:</w:t>
      </w:r>
      <w:r w:rsidRPr="008076AD">
        <w:rPr>
          <w:rFonts w:ascii="Trebuchet MS" w:hAnsi="Trebuchet MS" w:cs="Times New Roman"/>
        </w:rPr>
        <w:t xml:space="preserve"> impact limitat, pe durata de </w:t>
      </w:r>
      <w:r w:rsidR="00191E4F" w:rsidRPr="008076AD">
        <w:rPr>
          <w:rFonts w:ascii="Trebuchet MS" w:hAnsi="Trebuchet MS" w:cs="Times New Roman"/>
        </w:rPr>
        <w:t>execuție</w:t>
      </w:r>
      <w:r w:rsidRPr="008076AD">
        <w:rPr>
          <w:rFonts w:ascii="Trebuchet MS" w:hAnsi="Trebuchet MS" w:cs="Times New Roman"/>
        </w:rPr>
        <w:t xml:space="preserve"> a lucrărilor, reversibil după finalizarea acestora.</w:t>
      </w:r>
    </w:p>
    <w:p w:rsidR="005C2452" w:rsidRPr="008076AD" w:rsidRDefault="005C2452" w:rsidP="00FE5A74">
      <w:pPr>
        <w:spacing w:after="0" w:line="360" w:lineRule="auto"/>
        <w:jc w:val="both"/>
        <w:rPr>
          <w:rFonts w:ascii="Trebuchet MS" w:hAnsi="Trebuchet MS" w:cs="Times New Roman"/>
        </w:rPr>
      </w:pPr>
      <w:r w:rsidRPr="008076AD">
        <w:rPr>
          <w:rFonts w:ascii="Trebuchet MS" w:hAnsi="Trebuchet MS" w:cs="Times New Roman"/>
          <w:b/>
        </w:rPr>
        <w:t xml:space="preserve">f) debutul, durata, frecvența și reversibilitatea preconizate ale impactului: </w:t>
      </w:r>
      <w:r w:rsidRPr="008076AD">
        <w:rPr>
          <w:rFonts w:ascii="Trebuchet MS" w:hAnsi="Trebuchet MS" w:cs="Times New Roman"/>
        </w:rPr>
        <w:t>impact redus pe perioada de realizare</w:t>
      </w:r>
      <w:r w:rsidR="00E32329" w:rsidRPr="008076AD">
        <w:rPr>
          <w:rFonts w:ascii="Trebuchet MS" w:hAnsi="Trebuchet MS" w:cs="Times New Roman"/>
        </w:rPr>
        <w:t xml:space="preserve"> a </w:t>
      </w:r>
      <w:r w:rsidR="0090006F" w:rsidRPr="008076AD">
        <w:rPr>
          <w:rFonts w:ascii="Trebuchet MS" w:hAnsi="Trebuchet MS" w:cs="Times New Roman"/>
        </w:rPr>
        <w:t>lucrărilor</w:t>
      </w:r>
      <w:r w:rsidRPr="008076AD">
        <w:rPr>
          <w:rFonts w:ascii="Trebuchet MS" w:hAnsi="Trebuchet MS" w:cs="Times New Roman"/>
        </w:rPr>
        <w:t xml:space="preserve">;   </w:t>
      </w:r>
    </w:p>
    <w:p w:rsidR="00191E4F" w:rsidRPr="008076AD" w:rsidRDefault="005C2452" w:rsidP="00FE5A74">
      <w:pPr>
        <w:spacing w:after="0" w:line="360" w:lineRule="auto"/>
        <w:jc w:val="both"/>
        <w:rPr>
          <w:rFonts w:ascii="Trebuchet MS" w:hAnsi="Trebuchet MS"/>
        </w:rPr>
      </w:pPr>
      <w:r w:rsidRPr="008076AD">
        <w:rPr>
          <w:rFonts w:ascii="Trebuchet MS" w:hAnsi="Trebuchet MS" w:cs="Times New Roman"/>
          <w:b/>
        </w:rPr>
        <w:t xml:space="preserve">g) cumularea impactului cu impactul altor proiecte existente și/sau aprobate: </w:t>
      </w:r>
      <w:r w:rsidR="0090006F" w:rsidRPr="008076AD">
        <w:rPr>
          <w:rFonts w:ascii="Trebuchet MS" w:hAnsi="Trebuchet MS"/>
        </w:rPr>
        <w:t>nu este cazul</w:t>
      </w:r>
      <w:r w:rsidR="00191E4F" w:rsidRPr="008076AD">
        <w:rPr>
          <w:rFonts w:ascii="Trebuchet MS" w:hAnsi="Trebuchet MS"/>
        </w:rPr>
        <w:t>;</w:t>
      </w:r>
    </w:p>
    <w:p w:rsidR="00451308" w:rsidRPr="008076AD" w:rsidRDefault="00E32329" w:rsidP="00FE5A74">
      <w:pPr>
        <w:spacing w:after="0" w:line="360" w:lineRule="auto"/>
        <w:jc w:val="both"/>
        <w:rPr>
          <w:rFonts w:ascii="Trebuchet MS" w:hAnsi="Trebuchet MS" w:cs="Times New Roman"/>
        </w:rPr>
      </w:pPr>
      <w:r w:rsidRPr="008076AD">
        <w:rPr>
          <w:rFonts w:ascii="Trebuchet MS" w:hAnsi="Trebuchet MS" w:cs="Times New Roman"/>
        </w:rPr>
        <w:t xml:space="preserve"> </w:t>
      </w:r>
      <w:r w:rsidR="005C2452" w:rsidRPr="008076AD">
        <w:rPr>
          <w:rFonts w:ascii="Trebuchet MS" w:hAnsi="Trebuchet MS" w:cs="Times New Roman"/>
          <w:b/>
        </w:rPr>
        <w:t xml:space="preserve">h) posibilitatea de reducere efectivă a impactului: </w:t>
      </w:r>
      <w:r w:rsidR="00191E4F" w:rsidRPr="008076AD">
        <w:rPr>
          <w:rFonts w:ascii="Trebuchet MS" w:hAnsi="Trebuchet MS" w:cs="Times New Roman"/>
        </w:rPr>
        <w:t>nu este cazul</w:t>
      </w:r>
    </w:p>
    <w:p w:rsidR="00882721" w:rsidRPr="008076AD" w:rsidRDefault="00383A4B" w:rsidP="00964F3A">
      <w:pPr>
        <w:spacing w:after="0" w:line="360" w:lineRule="auto"/>
        <w:jc w:val="both"/>
        <w:rPr>
          <w:rFonts w:ascii="Trebuchet MS" w:hAnsi="Trebuchet MS"/>
        </w:rPr>
      </w:pPr>
      <w:r w:rsidRPr="008076AD">
        <w:rPr>
          <w:rFonts w:ascii="Trebuchet MS" w:hAnsi="Trebuchet MS" w:cs="Times New Roman"/>
          <w:b/>
        </w:rPr>
        <w:t>II. Motivele pe baza cărora s-a stabilit necesitatea neefectuării evaluării adecvate sunt următoarele</w:t>
      </w:r>
      <w:r w:rsidRPr="008076AD">
        <w:rPr>
          <w:rFonts w:ascii="Trebuchet MS" w:hAnsi="Trebuchet MS" w:cs="Times New Roman"/>
        </w:rPr>
        <w:t xml:space="preserve">: </w:t>
      </w:r>
      <w:r w:rsidRPr="008076AD">
        <w:rPr>
          <w:rFonts w:ascii="Trebuchet MS" w:hAnsi="Trebuchet MS"/>
        </w:rPr>
        <w:t xml:space="preserve">proiectul propus intră sub </w:t>
      </w:r>
      <w:r w:rsidR="005D7E22" w:rsidRPr="008076AD">
        <w:rPr>
          <w:rFonts w:ascii="Trebuchet MS" w:hAnsi="Trebuchet MS"/>
        </w:rPr>
        <w:t>incidența</w:t>
      </w:r>
      <w:r w:rsidRPr="008076AD">
        <w:rPr>
          <w:rFonts w:ascii="Trebuchet MS" w:hAnsi="Trebuchet MS"/>
        </w:rPr>
        <w:t xml:space="preserve"> art. 28 din </w:t>
      </w:r>
      <w:r w:rsidRPr="008076AD">
        <w:rPr>
          <w:rStyle w:val="tli1"/>
          <w:rFonts w:ascii="Trebuchet MS" w:hAnsi="Trebuchet MS"/>
        </w:rPr>
        <w:t xml:space="preserve">O.U.G. nr. 57/2007 </w:t>
      </w:r>
      <w:r w:rsidRPr="008076AD">
        <w:rPr>
          <w:rFonts w:ascii="Trebuchet MS" w:hAnsi="Trebuchet MS"/>
          <w:lang w:eastAsia="ar-SA"/>
        </w:rPr>
        <w:t xml:space="preserve">privind regimul ariilor naturale protejate, conservarea habitatelor naturale, a florei şi faunei sălbatice, </w:t>
      </w:r>
      <w:r w:rsidRPr="008076AD">
        <w:rPr>
          <w:rFonts w:ascii="Trebuchet MS" w:hAnsi="Trebuchet MS"/>
        </w:rPr>
        <w:t>aprobată cu modificări şi completări prin Legea nr. 49/2011, cu modificările şi completările ulterioare</w:t>
      </w:r>
      <w:r w:rsidR="00882721" w:rsidRPr="008076AD">
        <w:rPr>
          <w:rFonts w:ascii="Trebuchet MS" w:hAnsi="Trebuchet MS"/>
        </w:rPr>
        <w:t>;</w:t>
      </w:r>
    </w:p>
    <w:p w:rsidR="00C03417" w:rsidRPr="008076AD" w:rsidRDefault="00C03417" w:rsidP="00583942">
      <w:pPr>
        <w:pStyle w:val="al"/>
        <w:numPr>
          <w:ilvl w:val="0"/>
          <w:numId w:val="30"/>
        </w:numPr>
        <w:shd w:val="clear" w:color="auto" w:fill="FFFFFF"/>
        <w:spacing w:before="0" w:beforeAutospacing="0" w:after="0" w:afterAutospacing="0" w:line="360" w:lineRule="auto"/>
        <w:jc w:val="both"/>
        <w:rPr>
          <w:rFonts w:ascii="Trebuchet MS" w:hAnsi="Trebuchet MS" w:cs="Calibri"/>
          <w:iCs/>
          <w:sz w:val="22"/>
          <w:szCs w:val="22"/>
        </w:rPr>
      </w:pPr>
      <w:r w:rsidRPr="008076AD">
        <w:rPr>
          <w:rFonts w:ascii="Trebuchet MS" w:hAnsi="Trebuchet MS" w:cs="Calibri"/>
          <w:sz w:val="22"/>
          <w:szCs w:val="22"/>
        </w:rPr>
        <w:t xml:space="preserve">implementarea proiectului </w:t>
      </w:r>
      <w:r w:rsidRPr="008076AD">
        <w:rPr>
          <w:rFonts w:ascii="Trebuchet MS" w:hAnsi="Trebuchet MS" w:cs="Calibri"/>
          <w:iCs/>
          <w:sz w:val="22"/>
          <w:szCs w:val="22"/>
        </w:rPr>
        <w:t xml:space="preserve">nu va conduce la afectarea </w:t>
      </w:r>
      <w:r w:rsidRPr="008076AD">
        <w:rPr>
          <w:rFonts w:ascii="Trebuchet MS" w:hAnsi="Trebuchet MS" w:cs="Calibri"/>
          <w:sz w:val="22"/>
          <w:szCs w:val="22"/>
        </w:rPr>
        <w:t>vreunui parametru al obiectivelor de conservare stabilite pentru conservarea speciilor de carnivore mari</w:t>
      </w:r>
      <w:r w:rsidRPr="008076AD">
        <w:rPr>
          <w:rFonts w:ascii="Trebuchet MS" w:hAnsi="Trebuchet MS" w:cs="Calibri"/>
          <w:i/>
          <w:sz w:val="22"/>
          <w:szCs w:val="22"/>
        </w:rPr>
        <w:t xml:space="preserve"> Ursus </w:t>
      </w:r>
      <w:proofErr w:type="spellStart"/>
      <w:r w:rsidRPr="008076AD">
        <w:rPr>
          <w:rFonts w:ascii="Trebuchet MS" w:hAnsi="Trebuchet MS" w:cs="Calibri"/>
          <w:i/>
          <w:sz w:val="22"/>
          <w:szCs w:val="22"/>
        </w:rPr>
        <w:t>arctos</w:t>
      </w:r>
      <w:proofErr w:type="spellEnd"/>
      <w:r w:rsidRPr="008076AD">
        <w:rPr>
          <w:rFonts w:ascii="Trebuchet MS" w:hAnsi="Trebuchet MS" w:cs="Calibri"/>
          <w:i/>
          <w:sz w:val="22"/>
          <w:szCs w:val="22"/>
        </w:rPr>
        <w:t>,</w:t>
      </w:r>
      <w:r w:rsidRPr="008076AD">
        <w:rPr>
          <w:rFonts w:ascii="Trebuchet MS" w:hAnsi="Trebuchet MS" w:cs="Calibri"/>
          <w:iCs/>
          <w:sz w:val="22"/>
          <w:szCs w:val="22"/>
        </w:rPr>
        <w:t xml:space="preserve"> </w:t>
      </w:r>
      <w:proofErr w:type="spellStart"/>
      <w:r w:rsidRPr="008076AD">
        <w:rPr>
          <w:rFonts w:ascii="Trebuchet MS" w:hAnsi="Trebuchet MS" w:cs="Calibri"/>
          <w:i/>
          <w:sz w:val="22"/>
          <w:szCs w:val="22"/>
        </w:rPr>
        <w:t>Canis</w:t>
      </w:r>
      <w:proofErr w:type="spellEnd"/>
      <w:r w:rsidRPr="008076AD">
        <w:rPr>
          <w:rFonts w:ascii="Trebuchet MS" w:hAnsi="Trebuchet MS" w:cs="Calibri"/>
          <w:i/>
          <w:sz w:val="22"/>
          <w:szCs w:val="22"/>
        </w:rPr>
        <w:t xml:space="preserve"> lupus</w:t>
      </w:r>
      <w:r w:rsidRPr="008076AD">
        <w:rPr>
          <w:rFonts w:ascii="Trebuchet MS" w:hAnsi="Trebuchet MS" w:cs="Calibri"/>
          <w:iCs/>
          <w:sz w:val="22"/>
          <w:szCs w:val="22"/>
        </w:rPr>
        <w:t xml:space="preserve"> și </w:t>
      </w:r>
      <w:proofErr w:type="spellStart"/>
      <w:r w:rsidRPr="008076AD">
        <w:rPr>
          <w:rFonts w:ascii="Trebuchet MS" w:hAnsi="Trebuchet MS" w:cs="Calibri"/>
          <w:i/>
          <w:sz w:val="22"/>
          <w:szCs w:val="22"/>
        </w:rPr>
        <w:t>Lynx</w:t>
      </w:r>
      <w:proofErr w:type="spellEnd"/>
      <w:r w:rsidRPr="008076AD">
        <w:rPr>
          <w:rFonts w:ascii="Trebuchet MS" w:hAnsi="Trebuchet MS" w:cs="Calibri"/>
          <w:i/>
          <w:sz w:val="22"/>
          <w:szCs w:val="22"/>
        </w:rPr>
        <w:t xml:space="preserve"> </w:t>
      </w:r>
      <w:proofErr w:type="spellStart"/>
      <w:r w:rsidRPr="008076AD">
        <w:rPr>
          <w:rFonts w:ascii="Trebuchet MS" w:hAnsi="Trebuchet MS" w:cs="Calibri"/>
          <w:i/>
          <w:sz w:val="22"/>
          <w:szCs w:val="22"/>
        </w:rPr>
        <w:t>lynx</w:t>
      </w:r>
      <w:proofErr w:type="spellEnd"/>
      <w:r w:rsidR="004241D7" w:rsidRPr="008076AD">
        <w:rPr>
          <w:rFonts w:ascii="Trebuchet MS" w:hAnsi="Trebuchet MS" w:cs="Calibri"/>
          <w:i/>
          <w:sz w:val="22"/>
          <w:szCs w:val="22"/>
        </w:rPr>
        <w:t>;</w:t>
      </w:r>
    </w:p>
    <w:p w:rsidR="00C03417" w:rsidRPr="008076AD" w:rsidRDefault="00C03417" w:rsidP="00583942">
      <w:pPr>
        <w:pStyle w:val="al"/>
        <w:numPr>
          <w:ilvl w:val="0"/>
          <w:numId w:val="30"/>
        </w:numPr>
        <w:shd w:val="clear" w:color="auto" w:fill="FFFFFF"/>
        <w:spacing w:before="0" w:beforeAutospacing="0" w:after="0" w:afterAutospacing="0" w:line="360" w:lineRule="auto"/>
        <w:ind w:hanging="436"/>
        <w:jc w:val="both"/>
        <w:rPr>
          <w:rFonts w:ascii="Trebuchet MS" w:hAnsi="Trebuchet MS" w:cs="Calibri"/>
          <w:bCs/>
          <w:iCs/>
          <w:sz w:val="22"/>
          <w:szCs w:val="22"/>
        </w:rPr>
      </w:pPr>
      <w:r w:rsidRPr="008076AD">
        <w:rPr>
          <w:rFonts w:ascii="Trebuchet MS" w:hAnsi="Trebuchet MS" w:cs="Calibri"/>
          <w:bCs/>
          <w:iCs/>
          <w:sz w:val="22"/>
          <w:szCs w:val="22"/>
        </w:rPr>
        <w:t>toate activitățile aferente reabilitării, modernizării şi dotării Bazei de salvare Bâlea Lac se vor desfășura strict pe amplasamentul proiectului</w:t>
      </w:r>
      <w:r w:rsidR="004241D7" w:rsidRPr="008076AD">
        <w:rPr>
          <w:rFonts w:ascii="Trebuchet MS" w:hAnsi="Trebuchet MS" w:cs="Calibri"/>
          <w:bCs/>
          <w:iCs/>
          <w:sz w:val="22"/>
          <w:szCs w:val="22"/>
        </w:rPr>
        <w:t>;</w:t>
      </w:r>
      <w:r w:rsidRPr="008076AD">
        <w:rPr>
          <w:rFonts w:ascii="Trebuchet MS" w:hAnsi="Trebuchet MS" w:cs="Calibri"/>
          <w:bCs/>
          <w:iCs/>
          <w:sz w:val="22"/>
          <w:szCs w:val="22"/>
        </w:rPr>
        <w:t xml:space="preserve"> </w:t>
      </w:r>
    </w:p>
    <w:p w:rsidR="00C03417" w:rsidRPr="008076AD" w:rsidRDefault="00C03417" w:rsidP="00583942">
      <w:pPr>
        <w:pStyle w:val="al"/>
        <w:numPr>
          <w:ilvl w:val="0"/>
          <w:numId w:val="30"/>
        </w:numPr>
        <w:shd w:val="clear" w:color="auto" w:fill="FFFFFF"/>
        <w:spacing w:before="0" w:beforeAutospacing="0" w:after="0" w:afterAutospacing="0" w:line="360" w:lineRule="auto"/>
        <w:ind w:hanging="436"/>
        <w:jc w:val="both"/>
        <w:rPr>
          <w:rFonts w:ascii="Trebuchet MS" w:hAnsi="Trebuchet MS" w:cs="Calibri"/>
          <w:bCs/>
          <w:iCs/>
          <w:sz w:val="22"/>
          <w:szCs w:val="22"/>
        </w:rPr>
      </w:pPr>
      <w:r w:rsidRPr="008076AD">
        <w:rPr>
          <w:rFonts w:ascii="Trebuchet MS" w:hAnsi="Trebuchet MS" w:cs="Calibri"/>
          <w:bCs/>
          <w:iCs/>
          <w:sz w:val="22"/>
          <w:szCs w:val="22"/>
        </w:rPr>
        <w:t>implementarea proiectului nu generează nicio formă de impact asupra habitatelor de interes comunitar vizate de managementul conservativ al ariei speciale de conservare ROSAC0122 Munții Făgăraș și nici nu va induce modificări asupra valorilor țintă ale parametrilor fiecărei specii de interes comunitar, nici nu va induce modificări asupra valorilor țintă ale parametrilor fiecărei specii de interes comunitar, stabiliți prin Decizia ANANP nr. 547 din 27.10.2021 privind aprobarea Normelor metodologice de implementarea obiectivelor de conservare prevăzute în Anexa la Ordinul ministrului mediului, apelor și pădurilor nr. 1.156/2016.</w:t>
      </w:r>
    </w:p>
    <w:p w:rsidR="00583942" w:rsidRPr="008076AD" w:rsidRDefault="00583942" w:rsidP="00583942">
      <w:pPr>
        <w:pStyle w:val="al"/>
        <w:numPr>
          <w:ilvl w:val="0"/>
          <w:numId w:val="30"/>
        </w:numPr>
        <w:shd w:val="clear" w:color="auto" w:fill="FFFFFF"/>
        <w:spacing w:before="0" w:beforeAutospacing="0" w:after="0" w:afterAutospacing="0" w:line="360" w:lineRule="auto"/>
        <w:jc w:val="both"/>
        <w:rPr>
          <w:rFonts w:ascii="Trebuchet MS" w:hAnsi="Trebuchet MS" w:cs="Calibri"/>
          <w:sz w:val="22"/>
          <w:szCs w:val="22"/>
        </w:rPr>
      </w:pPr>
      <w:r w:rsidRPr="008076AD">
        <w:rPr>
          <w:rFonts w:ascii="Trebuchet MS" w:hAnsi="Trebuchet MS" w:cs="Calibri"/>
          <w:sz w:val="22"/>
          <w:szCs w:val="22"/>
        </w:rPr>
        <w:t>se apreciază că impactul implementării proiectului va fi inexistent asupra tuturor parametrilor obiectivele de conservare stabilite pentru avifauna de interes comunitar vizată de management conservativ în cadrul ariei de protecție specială avifaunistică ROSPA0098 Piemontul Făgăraș</w:t>
      </w:r>
      <w:r w:rsidR="004241D7" w:rsidRPr="008076AD">
        <w:rPr>
          <w:rFonts w:ascii="Trebuchet MS" w:hAnsi="Trebuchet MS" w:cs="Calibri"/>
          <w:sz w:val="22"/>
          <w:szCs w:val="22"/>
        </w:rPr>
        <w:t>;</w:t>
      </w:r>
    </w:p>
    <w:p w:rsidR="00583942" w:rsidRPr="008076AD" w:rsidRDefault="00583942" w:rsidP="00583942">
      <w:pPr>
        <w:pStyle w:val="al"/>
        <w:numPr>
          <w:ilvl w:val="0"/>
          <w:numId w:val="30"/>
        </w:numPr>
        <w:shd w:val="clear" w:color="auto" w:fill="FFFFFF"/>
        <w:spacing w:before="0" w:beforeAutospacing="0" w:after="0" w:afterAutospacing="0" w:line="360" w:lineRule="auto"/>
        <w:ind w:left="721" w:hanging="437"/>
        <w:jc w:val="both"/>
        <w:rPr>
          <w:rFonts w:ascii="Trebuchet MS" w:hAnsi="Trebuchet MS" w:cs="Calibri"/>
          <w:bCs/>
          <w:iCs/>
          <w:sz w:val="22"/>
          <w:szCs w:val="22"/>
        </w:rPr>
      </w:pPr>
      <w:r w:rsidRPr="008076AD">
        <w:rPr>
          <w:rFonts w:ascii="Trebuchet MS" w:hAnsi="Trebuchet MS" w:cs="Calibri"/>
          <w:sz w:val="22"/>
          <w:szCs w:val="22"/>
        </w:rPr>
        <w:t>implementarea obiectivului de investiții nu conduce la afectarea vreunei specii din flora și fauna de interes protectiv pentru care a fost declarată rezervația naturală de interes național Valea Bâlii;</w:t>
      </w:r>
    </w:p>
    <w:p w:rsidR="00964F3A" w:rsidRPr="008076AD" w:rsidRDefault="00964F3A" w:rsidP="00964F3A">
      <w:pPr>
        <w:pStyle w:val="al"/>
        <w:numPr>
          <w:ilvl w:val="0"/>
          <w:numId w:val="30"/>
        </w:numPr>
        <w:shd w:val="clear" w:color="auto" w:fill="FFFFFF"/>
        <w:spacing w:before="0" w:beforeAutospacing="0" w:after="0" w:afterAutospacing="0" w:line="360" w:lineRule="auto"/>
        <w:jc w:val="both"/>
        <w:rPr>
          <w:rFonts w:ascii="Trebuchet MS" w:hAnsi="Trebuchet MS" w:cs="Calibri"/>
          <w:iCs/>
          <w:sz w:val="22"/>
          <w:szCs w:val="22"/>
        </w:rPr>
      </w:pPr>
      <w:r w:rsidRPr="008076AD">
        <w:rPr>
          <w:rFonts w:ascii="Trebuchet MS" w:hAnsi="Trebuchet MS" w:cs="Calibri"/>
          <w:iCs/>
          <w:sz w:val="22"/>
          <w:szCs w:val="22"/>
        </w:rPr>
        <w:t xml:space="preserve">implementarea obiectivului de investiții nu va conduce la pierderi de suprafețe de habitate de interes comunitar și/sau la pierderea de suprafețe de habitate utilizate de specii din flora </w:t>
      </w:r>
      <w:r w:rsidRPr="008076AD">
        <w:rPr>
          <w:rFonts w:ascii="Trebuchet MS" w:hAnsi="Trebuchet MS" w:cs="Calibri"/>
          <w:iCs/>
          <w:sz w:val="22"/>
          <w:szCs w:val="22"/>
        </w:rPr>
        <w:lastRenderedPageBreak/>
        <w:t xml:space="preserve">și fauna de interes comunitar și/sau protectiv și nici nu va induce alte forme de presiuni asupra capitalului natural de interes comunitar și protectiv. Acest aspect se datorează atât gradului maxim de </w:t>
      </w:r>
      <w:proofErr w:type="spellStart"/>
      <w:r w:rsidRPr="008076AD">
        <w:rPr>
          <w:rFonts w:ascii="Trebuchet MS" w:hAnsi="Trebuchet MS" w:cs="Calibri"/>
          <w:iCs/>
          <w:sz w:val="22"/>
          <w:szCs w:val="22"/>
        </w:rPr>
        <w:t>antropizare</w:t>
      </w:r>
      <w:proofErr w:type="spellEnd"/>
      <w:r w:rsidRPr="008076AD">
        <w:rPr>
          <w:rFonts w:ascii="Trebuchet MS" w:hAnsi="Trebuchet MS" w:cs="Calibri"/>
          <w:iCs/>
          <w:sz w:val="22"/>
          <w:szCs w:val="22"/>
        </w:rPr>
        <w:t xml:space="preserve"> de pe amplasament (bază de salvare edificată și curte integral pavată), cât și gradul ridicat de </w:t>
      </w:r>
      <w:proofErr w:type="spellStart"/>
      <w:r w:rsidRPr="008076AD">
        <w:rPr>
          <w:rFonts w:ascii="Trebuchet MS" w:hAnsi="Trebuchet MS" w:cs="Calibri"/>
          <w:iCs/>
          <w:sz w:val="22"/>
          <w:szCs w:val="22"/>
        </w:rPr>
        <w:t>antropizare</w:t>
      </w:r>
      <w:proofErr w:type="spellEnd"/>
      <w:r w:rsidRPr="008076AD">
        <w:rPr>
          <w:rFonts w:ascii="Trebuchet MS" w:hAnsi="Trebuchet MS" w:cs="Calibri"/>
          <w:iCs/>
          <w:sz w:val="22"/>
          <w:szCs w:val="22"/>
        </w:rPr>
        <w:t xml:space="preserve"> înregistrat în zonă, datorat unui flux turistic mult prea mare în raport cu obiectivele de protecție și conservare aferente rezervației naturale Valea Bâlii și ariei speciale de conservare ROSAC0122 Munții Făgăraș. În acest context preconizăm că investiția propusă nu va accen</w:t>
      </w:r>
      <w:r w:rsidR="00583942" w:rsidRPr="008076AD">
        <w:rPr>
          <w:rFonts w:ascii="Trebuchet MS" w:hAnsi="Trebuchet MS" w:cs="Calibri"/>
          <w:iCs/>
          <w:sz w:val="22"/>
          <w:szCs w:val="22"/>
        </w:rPr>
        <w:t>t</w:t>
      </w:r>
      <w:r w:rsidRPr="008076AD">
        <w:rPr>
          <w:rFonts w:ascii="Trebuchet MS" w:hAnsi="Trebuchet MS" w:cs="Calibri"/>
          <w:iCs/>
          <w:sz w:val="22"/>
          <w:szCs w:val="22"/>
        </w:rPr>
        <w:t xml:space="preserve">ua afectarea stării actuale de conservare a celor </w:t>
      </w:r>
      <w:r w:rsidR="00583942" w:rsidRPr="008076AD">
        <w:rPr>
          <w:rFonts w:ascii="Trebuchet MS" w:hAnsi="Trebuchet MS" w:cs="Calibri"/>
          <w:iCs/>
          <w:sz w:val="22"/>
          <w:szCs w:val="22"/>
        </w:rPr>
        <w:t>două</w:t>
      </w:r>
      <w:r w:rsidRPr="008076AD">
        <w:rPr>
          <w:rFonts w:ascii="Trebuchet MS" w:hAnsi="Trebuchet MS" w:cs="Calibri"/>
          <w:iCs/>
          <w:sz w:val="22"/>
          <w:szCs w:val="22"/>
        </w:rPr>
        <w:t xml:space="preserve"> arii naturale protejate.</w:t>
      </w:r>
    </w:p>
    <w:p w:rsidR="00964F3A" w:rsidRPr="008076AD" w:rsidRDefault="004241D7" w:rsidP="00964F3A">
      <w:pPr>
        <w:pStyle w:val="Listparagraf"/>
        <w:numPr>
          <w:ilvl w:val="0"/>
          <w:numId w:val="30"/>
        </w:numPr>
        <w:spacing w:after="0" w:line="360" w:lineRule="auto"/>
        <w:ind w:left="714" w:hanging="357"/>
        <w:jc w:val="both"/>
        <w:rPr>
          <w:rFonts w:ascii="Trebuchet MS" w:hAnsi="Trebuchet MS"/>
          <w:color w:val="FF0000"/>
          <w:lang w:val="ro-RO"/>
        </w:rPr>
      </w:pPr>
      <w:r w:rsidRPr="008076AD">
        <w:rPr>
          <w:rFonts w:ascii="Trebuchet MS" w:hAnsi="Trebuchet MS" w:cs="Calibri"/>
          <w:color w:val="FF0000"/>
          <w:lang w:val="ro-RO"/>
        </w:rPr>
        <w:t>conform punctului de vedere nr. 158/STSB/04.03.2024, emis de ANANP – Serviciul teritorial Sibiu proiectul nu este susceptibil să influențeze negativ starea de conservare a speciilor și habitatelor pentru care au fost desemnate ariile naturale protejate;</w:t>
      </w:r>
    </w:p>
    <w:p w:rsidR="00383A4B" w:rsidRPr="008076AD" w:rsidRDefault="005C2452" w:rsidP="00FE5A74">
      <w:pPr>
        <w:autoSpaceDE w:val="0"/>
        <w:autoSpaceDN w:val="0"/>
        <w:adjustRightInd w:val="0"/>
        <w:spacing w:after="0" w:line="360" w:lineRule="auto"/>
        <w:jc w:val="both"/>
        <w:rPr>
          <w:rFonts w:ascii="Trebuchet MS" w:hAnsi="Trebuchet MS" w:cs="Times New Roman"/>
        </w:rPr>
      </w:pPr>
      <w:r w:rsidRPr="008076AD">
        <w:rPr>
          <w:rFonts w:ascii="Trebuchet MS" w:hAnsi="Trebuchet MS" w:cs="Times New Roman"/>
          <w:b/>
        </w:rPr>
        <w:t>III. Motivele pe baza cărora s-a stabilit necesitatea neefectuării evaluării impactului asupra corpurilor de apă</w:t>
      </w:r>
      <w:r w:rsidRPr="008076AD">
        <w:rPr>
          <w:rFonts w:ascii="Trebuchet MS" w:hAnsi="Trebuchet MS" w:cs="Times New Roman"/>
        </w:rPr>
        <w:t xml:space="preserve">: </w:t>
      </w:r>
    </w:p>
    <w:p w:rsidR="00383A4B" w:rsidRPr="008076AD" w:rsidRDefault="00583942" w:rsidP="00FE5A74">
      <w:pPr>
        <w:pStyle w:val="Listparagraf"/>
        <w:numPr>
          <w:ilvl w:val="0"/>
          <w:numId w:val="4"/>
        </w:numPr>
        <w:autoSpaceDE w:val="0"/>
        <w:autoSpaceDN w:val="0"/>
        <w:adjustRightInd w:val="0"/>
        <w:spacing w:after="0" w:line="360" w:lineRule="auto"/>
        <w:ind w:left="284" w:hanging="284"/>
        <w:jc w:val="both"/>
        <w:rPr>
          <w:rFonts w:ascii="Trebuchet MS" w:hAnsi="Trebuchet MS"/>
          <w:b/>
        </w:rPr>
      </w:pPr>
      <w:r w:rsidRPr="008076AD">
        <w:rPr>
          <w:rFonts w:ascii="Trebuchet MS" w:eastAsia="Times New Roman" w:hAnsi="Trebuchet MS"/>
          <w:lang w:val="ro-RO" w:eastAsia="ro-RO"/>
        </w:rPr>
        <w:t>Investiția propusă , nu se înscrie în prevederile art.48 și 54 din Legea apelor nr. 107/1996, cu modificările și completările ulterioare, conform punctului de vedere nr. 2043/MB/06.03.2024, emis de Sistemul de Gospodărire a Apelor Sibiu.</w:t>
      </w:r>
    </w:p>
    <w:p w:rsidR="00710304" w:rsidRPr="008076AD" w:rsidRDefault="0015620E" w:rsidP="00FE5A74">
      <w:pPr>
        <w:autoSpaceDE w:val="0"/>
        <w:autoSpaceDN w:val="0"/>
        <w:adjustRightInd w:val="0"/>
        <w:spacing w:after="0" w:line="360" w:lineRule="auto"/>
        <w:jc w:val="both"/>
        <w:rPr>
          <w:rFonts w:ascii="Trebuchet MS" w:eastAsia="Calibri" w:hAnsi="Trebuchet MS" w:cs="Times New Roman"/>
          <w:b/>
        </w:rPr>
      </w:pPr>
      <w:r w:rsidRPr="008076AD">
        <w:rPr>
          <w:rFonts w:ascii="Trebuchet MS" w:eastAsia="Calibri" w:hAnsi="Trebuchet MS" w:cs="Times New Roman"/>
          <w:b/>
        </w:rPr>
        <w:t>Condițiile</w:t>
      </w:r>
      <w:r w:rsidR="00710304" w:rsidRPr="008076AD">
        <w:rPr>
          <w:rFonts w:ascii="Trebuchet MS" w:eastAsia="Calibri" w:hAnsi="Trebuchet MS" w:cs="Times New Roman"/>
          <w:b/>
        </w:rPr>
        <w:t xml:space="preserve"> de realizare a proiectului:</w:t>
      </w:r>
    </w:p>
    <w:p w:rsidR="00710304" w:rsidRPr="008076AD" w:rsidRDefault="00710304" w:rsidP="00FE5A74">
      <w:pPr>
        <w:pStyle w:val="Listparagraf"/>
        <w:numPr>
          <w:ilvl w:val="0"/>
          <w:numId w:val="2"/>
        </w:numPr>
        <w:shd w:val="clear" w:color="auto" w:fill="FFFFFF"/>
        <w:adjustRightInd w:val="0"/>
        <w:spacing w:after="0" w:line="360" w:lineRule="auto"/>
        <w:ind w:left="284" w:hanging="284"/>
        <w:jc w:val="both"/>
        <w:rPr>
          <w:rFonts w:ascii="Trebuchet MS" w:hAnsi="Trebuchet MS"/>
          <w:lang w:val="ro-RO"/>
        </w:rPr>
      </w:pPr>
      <w:r w:rsidRPr="008076AD">
        <w:rPr>
          <w:rFonts w:ascii="Trebuchet MS" w:hAnsi="Trebuchet MS"/>
          <w:lang w:val="ro-RO"/>
        </w:rPr>
        <w:t xml:space="preserve">respectarea </w:t>
      </w:r>
      <w:r w:rsidR="0015620E" w:rsidRPr="008076AD">
        <w:rPr>
          <w:rFonts w:ascii="Trebuchet MS" w:hAnsi="Trebuchet MS"/>
          <w:lang w:val="ro-RO"/>
        </w:rPr>
        <w:t>legislației</w:t>
      </w:r>
      <w:r w:rsidRPr="008076AD">
        <w:rPr>
          <w:rFonts w:ascii="Trebuchet MS" w:hAnsi="Trebuchet MS"/>
          <w:lang w:val="ro-RO"/>
        </w:rPr>
        <w:t xml:space="preserve"> în vigoare în domeniul </w:t>
      </w:r>
      <w:r w:rsidR="0015620E" w:rsidRPr="008076AD">
        <w:rPr>
          <w:rFonts w:ascii="Trebuchet MS" w:hAnsi="Trebuchet MS"/>
          <w:lang w:val="ro-RO"/>
        </w:rPr>
        <w:t>protecției</w:t>
      </w:r>
      <w:r w:rsidRPr="008076AD">
        <w:rPr>
          <w:rFonts w:ascii="Trebuchet MS" w:hAnsi="Trebuchet MS"/>
          <w:lang w:val="ro-RO"/>
        </w:rPr>
        <w:t xml:space="preserve"> mediului;</w:t>
      </w:r>
    </w:p>
    <w:p w:rsidR="00710304" w:rsidRPr="008076AD" w:rsidRDefault="00710304" w:rsidP="00FE5A74">
      <w:pPr>
        <w:numPr>
          <w:ilvl w:val="0"/>
          <w:numId w:val="2"/>
        </w:numPr>
        <w:shd w:val="clear" w:color="auto" w:fill="FFFFFF"/>
        <w:adjustRightInd w:val="0"/>
        <w:spacing w:after="0" w:line="360" w:lineRule="auto"/>
        <w:ind w:left="284" w:hanging="284"/>
        <w:contextualSpacing/>
        <w:jc w:val="both"/>
        <w:rPr>
          <w:rFonts w:ascii="Trebuchet MS" w:hAnsi="Trebuchet MS" w:cs="Times New Roman"/>
        </w:rPr>
      </w:pPr>
      <w:r w:rsidRPr="008076AD">
        <w:rPr>
          <w:rFonts w:ascii="Trebuchet MS" w:hAnsi="Trebuchet MS" w:cs="Times New Roman"/>
        </w:rPr>
        <w:t>respectarea tuturor avizelor/punctelor de vedere, emise de celelalte autorități;</w:t>
      </w:r>
    </w:p>
    <w:p w:rsidR="00710304" w:rsidRPr="008076AD" w:rsidRDefault="00710304" w:rsidP="00FE5A74">
      <w:pPr>
        <w:pStyle w:val="Listparagraf"/>
        <w:numPr>
          <w:ilvl w:val="0"/>
          <w:numId w:val="6"/>
        </w:numPr>
        <w:autoSpaceDE w:val="0"/>
        <w:autoSpaceDN w:val="0"/>
        <w:adjustRightInd w:val="0"/>
        <w:spacing w:after="0" w:line="360" w:lineRule="auto"/>
        <w:ind w:left="270" w:hanging="270"/>
        <w:jc w:val="both"/>
        <w:rPr>
          <w:rFonts w:ascii="Trebuchet MS" w:hAnsi="Trebuchet MS"/>
          <w:lang w:val="ro-RO"/>
        </w:rPr>
      </w:pPr>
      <w:r w:rsidRPr="008076AD">
        <w:rPr>
          <w:rFonts w:ascii="Trebuchet MS" w:hAnsi="Trebuchet MS"/>
          <w:lang w:val="ro-RO"/>
        </w:rPr>
        <w:t>împrejmuirea corespunzătoare a zonelor de lucru, montarea de avertizoare, etc;</w:t>
      </w:r>
    </w:p>
    <w:p w:rsidR="008076AD" w:rsidRPr="008076AD" w:rsidRDefault="008076AD" w:rsidP="00FE5A74">
      <w:pPr>
        <w:pStyle w:val="Listparagraf"/>
        <w:numPr>
          <w:ilvl w:val="0"/>
          <w:numId w:val="6"/>
        </w:numPr>
        <w:autoSpaceDE w:val="0"/>
        <w:autoSpaceDN w:val="0"/>
        <w:adjustRightInd w:val="0"/>
        <w:spacing w:after="0" w:line="360" w:lineRule="auto"/>
        <w:ind w:left="270" w:hanging="270"/>
        <w:jc w:val="both"/>
        <w:rPr>
          <w:rFonts w:ascii="Trebuchet MS" w:hAnsi="Trebuchet MS"/>
          <w:lang w:val="ro-RO"/>
        </w:rPr>
      </w:pPr>
      <w:r w:rsidRPr="008076AD">
        <w:rPr>
          <w:rFonts w:ascii="Trebuchet MS" w:hAnsi="Trebuchet MS" w:cs="Calibri"/>
          <w:lang w:val="ro-RO"/>
        </w:rPr>
        <w:t xml:space="preserve">se va acorda o atenți deosebită transportului materialelor și al deșeurilor generate, care se va desfășura pe drumul național DN 7C Transfăgărășan, pe sectorul cuprins între Bâlea Lac și intersecția cu drumul național DN 1 Sibiu – Brașov, astfel; </w:t>
      </w:r>
    </w:p>
    <w:p w:rsidR="008076AD" w:rsidRPr="008076AD" w:rsidRDefault="008076AD" w:rsidP="00FE5A74">
      <w:pPr>
        <w:pStyle w:val="Listparagraf"/>
        <w:numPr>
          <w:ilvl w:val="0"/>
          <w:numId w:val="6"/>
        </w:numPr>
        <w:autoSpaceDE w:val="0"/>
        <w:autoSpaceDN w:val="0"/>
        <w:adjustRightInd w:val="0"/>
        <w:spacing w:after="0" w:line="360" w:lineRule="auto"/>
        <w:ind w:left="270" w:hanging="270"/>
        <w:jc w:val="both"/>
        <w:rPr>
          <w:rFonts w:ascii="Trebuchet MS" w:hAnsi="Trebuchet MS"/>
          <w:lang w:val="ro-RO"/>
        </w:rPr>
      </w:pPr>
      <w:r>
        <w:rPr>
          <w:rFonts w:ascii="Trebuchet MS" w:hAnsi="Trebuchet MS" w:cs="Calibri"/>
          <w:lang w:val="ro-RO"/>
        </w:rPr>
        <w:t>se va avea în vedere efi</w:t>
      </w:r>
      <w:r w:rsidR="00180097">
        <w:rPr>
          <w:rFonts w:ascii="Trebuchet MS" w:hAnsi="Trebuchet MS" w:cs="Calibri"/>
          <w:lang w:val="ro-RO"/>
        </w:rPr>
        <w:t>cientizarea</w:t>
      </w:r>
      <w:r>
        <w:rPr>
          <w:rFonts w:ascii="Trebuchet MS" w:hAnsi="Trebuchet MS" w:cs="Calibri"/>
          <w:lang w:val="ro-RO"/>
        </w:rPr>
        <w:t xml:space="preserve"> numărului de transporturi, în ceea ce privește transportul materialelor (se vor efectua cât mai puține curse posibile);</w:t>
      </w:r>
      <w:r w:rsidRPr="008076AD">
        <w:rPr>
          <w:rFonts w:ascii="Trebuchet MS" w:hAnsi="Trebuchet MS" w:cs="Calibri"/>
          <w:lang w:val="ro-RO"/>
        </w:rPr>
        <w:t xml:space="preserve"> </w:t>
      </w:r>
    </w:p>
    <w:p w:rsidR="00710304" w:rsidRPr="008076AD" w:rsidRDefault="00710304" w:rsidP="00FE5A74">
      <w:pPr>
        <w:pStyle w:val="Listparagraf"/>
        <w:numPr>
          <w:ilvl w:val="0"/>
          <w:numId w:val="6"/>
        </w:numPr>
        <w:tabs>
          <w:tab w:val="left" w:pos="720"/>
        </w:tabs>
        <w:autoSpaceDE w:val="0"/>
        <w:autoSpaceDN w:val="0"/>
        <w:adjustRightInd w:val="0"/>
        <w:spacing w:after="0" w:line="360" w:lineRule="auto"/>
        <w:ind w:left="270" w:hanging="270"/>
        <w:jc w:val="both"/>
        <w:rPr>
          <w:rFonts w:ascii="Trebuchet MS" w:hAnsi="Trebuchet MS"/>
          <w:lang w:val="ro-RO"/>
        </w:rPr>
      </w:pPr>
      <w:r w:rsidRPr="008076AD">
        <w:rPr>
          <w:rFonts w:ascii="Trebuchet MS" w:hAnsi="Trebuchet MS"/>
          <w:lang w:val="ro-RO"/>
        </w:rPr>
        <w:t>organizarea de şantier se va realiza, astfel încât impactul generat de aceasta asupra factorilor de mediu pe timpul derulării lucrărilor prevăzute prin proiect să fie cât mai redus</w:t>
      </w:r>
      <w:r w:rsidRPr="008076AD">
        <w:rPr>
          <w:rFonts w:ascii="Trebuchet MS" w:hAnsi="Trebuchet MS"/>
        </w:rPr>
        <w:t xml:space="preserve">; </w:t>
      </w:r>
    </w:p>
    <w:p w:rsidR="00710304" w:rsidRPr="008076AD" w:rsidRDefault="00710304" w:rsidP="00FE5A74">
      <w:pPr>
        <w:pStyle w:val="Listparagraf"/>
        <w:numPr>
          <w:ilvl w:val="0"/>
          <w:numId w:val="6"/>
        </w:numPr>
        <w:tabs>
          <w:tab w:val="left" w:pos="720"/>
        </w:tabs>
        <w:autoSpaceDE w:val="0"/>
        <w:autoSpaceDN w:val="0"/>
        <w:adjustRightInd w:val="0"/>
        <w:spacing w:after="0" w:line="360" w:lineRule="auto"/>
        <w:ind w:left="270" w:hanging="270"/>
        <w:jc w:val="both"/>
        <w:rPr>
          <w:rFonts w:ascii="Trebuchet MS" w:hAnsi="Trebuchet MS"/>
          <w:lang w:val="ro-RO"/>
        </w:rPr>
      </w:pPr>
      <w:r w:rsidRPr="008076AD">
        <w:rPr>
          <w:rFonts w:ascii="Trebuchet MS" w:hAnsi="Trebuchet MS"/>
          <w:lang w:val="ro-RO"/>
        </w:rPr>
        <w:t xml:space="preserve">materialele necesare executării lucrărilor propuse se depozitează în locuri bine stabilite, amenajate corespunzător, în vederea prevenirii poluării solului/subsolului; </w:t>
      </w:r>
    </w:p>
    <w:p w:rsidR="00710304" w:rsidRPr="008076AD" w:rsidRDefault="00710304" w:rsidP="00FE5A74">
      <w:pPr>
        <w:pStyle w:val="Listparagraf"/>
        <w:numPr>
          <w:ilvl w:val="0"/>
          <w:numId w:val="6"/>
        </w:numPr>
        <w:tabs>
          <w:tab w:val="left" w:pos="720"/>
        </w:tabs>
        <w:autoSpaceDE w:val="0"/>
        <w:autoSpaceDN w:val="0"/>
        <w:adjustRightInd w:val="0"/>
        <w:spacing w:after="0" w:line="360" w:lineRule="auto"/>
        <w:ind w:left="270" w:hanging="270"/>
        <w:jc w:val="both"/>
        <w:rPr>
          <w:rFonts w:ascii="Trebuchet MS" w:hAnsi="Trebuchet MS"/>
          <w:lang w:val="ro-RO"/>
        </w:rPr>
      </w:pPr>
      <w:r w:rsidRPr="008076AD">
        <w:rPr>
          <w:rFonts w:ascii="Trebuchet MS" w:hAnsi="Trebuchet MS"/>
          <w:lang w:val="ro-RO"/>
        </w:rPr>
        <w:t xml:space="preserve">managementul deşeurilor generate în urma </w:t>
      </w:r>
      <w:r w:rsidR="00541EC9" w:rsidRPr="008076AD">
        <w:rPr>
          <w:rFonts w:ascii="Trebuchet MS" w:hAnsi="Trebuchet MS"/>
          <w:lang w:val="ro-RO"/>
        </w:rPr>
        <w:t>execuției</w:t>
      </w:r>
      <w:r w:rsidRPr="008076AD">
        <w:rPr>
          <w:rFonts w:ascii="Trebuchet MS" w:hAnsi="Trebuchet MS"/>
          <w:lang w:val="ro-RO"/>
        </w:rPr>
        <w:t xml:space="preserve"> lucrărilor prevăzute în proiect se va realiza în conformitate cu </w:t>
      </w:r>
      <w:r w:rsidR="0015620E" w:rsidRPr="008076AD">
        <w:rPr>
          <w:rFonts w:ascii="Trebuchet MS" w:hAnsi="Trebuchet MS"/>
          <w:lang w:val="ro-RO"/>
        </w:rPr>
        <w:t>legislația</w:t>
      </w:r>
      <w:r w:rsidRPr="008076AD">
        <w:rPr>
          <w:rFonts w:ascii="Trebuchet MS" w:hAnsi="Trebuchet MS"/>
          <w:lang w:val="ro-RO"/>
        </w:rPr>
        <w:t xml:space="preserve"> specifică de mediu şi va fi în responsabilitatea titularului proiectului, astfel:</w:t>
      </w:r>
    </w:p>
    <w:p w:rsidR="00710304" w:rsidRPr="008076AD" w:rsidRDefault="00710304" w:rsidP="00FE5A74">
      <w:pPr>
        <w:numPr>
          <w:ilvl w:val="0"/>
          <w:numId w:val="5"/>
        </w:numPr>
        <w:autoSpaceDE w:val="0"/>
        <w:autoSpaceDN w:val="0"/>
        <w:adjustRightInd w:val="0"/>
        <w:spacing w:after="0" w:line="360" w:lineRule="auto"/>
        <w:ind w:left="990" w:hanging="450"/>
        <w:jc w:val="both"/>
        <w:rPr>
          <w:rFonts w:ascii="Trebuchet MS" w:hAnsi="Trebuchet MS" w:cs="Times New Roman"/>
        </w:rPr>
      </w:pPr>
      <w:r w:rsidRPr="008076AD">
        <w:rPr>
          <w:rFonts w:ascii="Trebuchet MS" w:hAnsi="Trebuchet MS" w:cs="Times New Roman"/>
        </w:rPr>
        <w:t xml:space="preserve">deşeurile municipale amestecate generate în perioada lucrărilor de </w:t>
      </w:r>
      <w:r w:rsidR="0015620E" w:rsidRPr="008076AD">
        <w:rPr>
          <w:rFonts w:ascii="Trebuchet MS" w:hAnsi="Trebuchet MS" w:cs="Times New Roman"/>
        </w:rPr>
        <w:t>construcții</w:t>
      </w:r>
      <w:r w:rsidRPr="008076AD">
        <w:rPr>
          <w:rFonts w:ascii="Trebuchet MS" w:hAnsi="Trebuchet MS" w:cs="Times New Roman"/>
        </w:rPr>
        <w:t xml:space="preserve"> vor fi colectate, stocate temporar în pubele şi eliminate la un depozit autorizat cu acceptul operatorului de depozit;</w:t>
      </w:r>
    </w:p>
    <w:p w:rsidR="00DB6FEC" w:rsidRPr="008076AD" w:rsidRDefault="00DB6FEC" w:rsidP="00FE5A74">
      <w:pPr>
        <w:numPr>
          <w:ilvl w:val="0"/>
          <w:numId w:val="5"/>
        </w:numPr>
        <w:autoSpaceDE w:val="0"/>
        <w:autoSpaceDN w:val="0"/>
        <w:adjustRightInd w:val="0"/>
        <w:spacing w:after="0" w:line="360" w:lineRule="auto"/>
        <w:ind w:left="990" w:hanging="450"/>
        <w:jc w:val="both"/>
        <w:rPr>
          <w:rFonts w:ascii="Trebuchet MS" w:hAnsi="Trebuchet MS" w:cs="Times New Roman"/>
        </w:rPr>
      </w:pPr>
      <w:r w:rsidRPr="008076AD">
        <w:rPr>
          <w:rFonts w:ascii="Trebuchet MS" w:hAnsi="Trebuchet MS" w:cs="Times New Roman"/>
        </w:rPr>
        <w:lastRenderedPageBreak/>
        <w:t xml:space="preserve">abandonarea, aruncarea, precum și ascunderea deșeurilor sunt interzise; </w:t>
      </w:r>
    </w:p>
    <w:p w:rsidR="00710304" w:rsidRPr="008076AD" w:rsidRDefault="00710304" w:rsidP="00FE5A74">
      <w:pPr>
        <w:numPr>
          <w:ilvl w:val="0"/>
          <w:numId w:val="5"/>
        </w:numPr>
        <w:autoSpaceDE w:val="0"/>
        <w:autoSpaceDN w:val="0"/>
        <w:adjustRightInd w:val="0"/>
        <w:spacing w:after="0" w:line="360" w:lineRule="auto"/>
        <w:ind w:left="990" w:hanging="450"/>
        <w:jc w:val="both"/>
        <w:rPr>
          <w:rFonts w:ascii="Trebuchet MS" w:hAnsi="Trebuchet MS" w:cs="Times New Roman"/>
        </w:rPr>
      </w:pPr>
      <w:r w:rsidRPr="008076AD">
        <w:rPr>
          <w:rFonts w:ascii="Trebuchet MS" w:hAnsi="Trebuchet MS" w:cs="Times New Roman"/>
        </w:rPr>
        <w:t xml:space="preserve">deşeurile industriale reciclabile rezultate în perioada lucrărilor de </w:t>
      </w:r>
      <w:r w:rsidR="0015620E" w:rsidRPr="008076AD">
        <w:rPr>
          <w:rFonts w:ascii="Trebuchet MS" w:hAnsi="Trebuchet MS" w:cs="Times New Roman"/>
        </w:rPr>
        <w:t>construcții</w:t>
      </w:r>
      <w:r w:rsidRPr="008076AD">
        <w:rPr>
          <w:rFonts w:ascii="Trebuchet MS" w:hAnsi="Trebuchet MS" w:cs="Times New Roman"/>
        </w:rPr>
        <w:t xml:space="preserve"> (metalice, hârtie şi carton, plastic, etc.) vor fi colectate, stocate temporar pe tipuri, în recipiente speciale, în vederea valorificării prin </w:t>
      </w:r>
      <w:r w:rsidR="0015620E" w:rsidRPr="008076AD">
        <w:rPr>
          <w:rFonts w:ascii="Trebuchet MS" w:hAnsi="Trebuchet MS" w:cs="Times New Roman"/>
        </w:rPr>
        <w:t>societăți</w:t>
      </w:r>
      <w:r w:rsidRPr="008076AD">
        <w:rPr>
          <w:rFonts w:ascii="Trebuchet MS" w:hAnsi="Trebuchet MS" w:cs="Times New Roman"/>
        </w:rPr>
        <w:t xml:space="preserve"> autorizate specializate;</w:t>
      </w:r>
    </w:p>
    <w:p w:rsidR="00710304" w:rsidRPr="008076AD" w:rsidRDefault="00710304" w:rsidP="00FE5A74">
      <w:pPr>
        <w:numPr>
          <w:ilvl w:val="0"/>
          <w:numId w:val="5"/>
        </w:numPr>
        <w:autoSpaceDE w:val="0"/>
        <w:autoSpaceDN w:val="0"/>
        <w:adjustRightInd w:val="0"/>
        <w:spacing w:after="0" w:line="360" w:lineRule="auto"/>
        <w:ind w:left="990" w:hanging="450"/>
        <w:jc w:val="both"/>
        <w:rPr>
          <w:rFonts w:ascii="Trebuchet MS" w:hAnsi="Trebuchet MS" w:cs="Times New Roman"/>
        </w:rPr>
      </w:pPr>
      <w:r w:rsidRPr="008076AD">
        <w:rPr>
          <w:rFonts w:ascii="Trebuchet MS" w:hAnsi="Trebuchet MS" w:cs="Times New Roman"/>
        </w:rPr>
        <w:t>referitor la gestionarea deșeurilor din construcții și demolări, în conformitate cu OUG nr. 92/2021</w:t>
      </w:r>
      <w:r w:rsidR="002B50C7" w:rsidRPr="008076AD">
        <w:rPr>
          <w:rFonts w:ascii="Trebuchet MS" w:hAnsi="Trebuchet MS" w:cs="Times New Roman"/>
        </w:rPr>
        <w:t xml:space="preserve"> aprobată prin Legea 17/2023</w:t>
      </w:r>
      <w:r w:rsidRPr="008076AD">
        <w:rPr>
          <w:rFonts w:ascii="Trebuchet MS" w:hAnsi="Trebuchet MS" w:cs="Times New Roman"/>
        </w:rPr>
        <w:t xml:space="preserve">, titularii pe numele cărora au fost emise </w:t>
      </w:r>
      <w:proofErr w:type="spellStart"/>
      <w:r w:rsidRPr="008076AD">
        <w:rPr>
          <w:rFonts w:ascii="Trebuchet MS" w:hAnsi="Trebuchet MS" w:cs="Times New Roman"/>
        </w:rPr>
        <w:t>autorizaţii</w:t>
      </w:r>
      <w:proofErr w:type="spellEnd"/>
      <w:r w:rsidRPr="008076AD">
        <w:rPr>
          <w:rFonts w:ascii="Trebuchet MS" w:hAnsi="Trebuchet MS" w:cs="Times New Roman"/>
        </w:rPr>
        <w:t xml:space="preserve"> de construire şi/sau </w:t>
      </w:r>
      <w:proofErr w:type="spellStart"/>
      <w:r w:rsidRPr="008076AD">
        <w:rPr>
          <w:rFonts w:ascii="Trebuchet MS" w:hAnsi="Trebuchet MS" w:cs="Times New Roman"/>
        </w:rPr>
        <w:t>desfiinţare</w:t>
      </w:r>
      <w:proofErr w:type="spellEnd"/>
      <w:r w:rsidRPr="008076AD">
        <w:rPr>
          <w:rFonts w:ascii="Trebuchet MS" w:hAnsi="Trebuchet MS" w:cs="Times New Roman"/>
        </w:rPr>
        <w:t xml:space="preserve"> potrivit prevederilor Legii nr. 50/1991 privind autorizarea executării lucrărilor de </w:t>
      </w:r>
      <w:proofErr w:type="spellStart"/>
      <w:r w:rsidRPr="008076AD">
        <w:rPr>
          <w:rFonts w:ascii="Trebuchet MS" w:hAnsi="Trebuchet MS" w:cs="Times New Roman"/>
        </w:rPr>
        <w:t>construcţii</w:t>
      </w:r>
      <w:proofErr w:type="spellEnd"/>
      <w:r w:rsidRPr="008076AD">
        <w:rPr>
          <w:rFonts w:ascii="Trebuchet MS" w:hAnsi="Trebuchet MS" w:cs="Times New Roman"/>
        </w:rPr>
        <w:t xml:space="preserve">, republicată, cu modificările şi completările ulterioare, au </w:t>
      </w:r>
      <w:proofErr w:type="spellStart"/>
      <w:r w:rsidRPr="008076AD">
        <w:rPr>
          <w:rFonts w:ascii="Trebuchet MS" w:hAnsi="Trebuchet MS" w:cs="Times New Roman"/>
        </w:rPr>
        <w:t>obligaţia</w:t>
      </w:r>
      <w:proofErr w:type="spellEnd"/>
      <w:r w:rsidRPr="008076AD">
        <w:rPr>
          <w:rFonts w:ascii="Trebuchet MS" w:hAnsi="Trebuchet MS" w:cs="Times New Roman"/>
        </w:rPr>
        <w:t xml:space="preserve"> să gestioneze deşeurile din </w:t>
      </w:r>
      <w:proofErr w:type="spellStart"/>
      <w:r w:rsidRPr="008076AD">
        <w:rPr>
          <w:rFonts w:ascii="Trebuchet MS" w:hAnsi="Trebuchet MS" w:cs="Times New Roman"/>
        </w:rPr>
        <w:t>construcţii</w:t>
      </w:r>
      <w:proofErr w:type="spellEnd"/>
      <w:r w:rsidRPr="008076AD">
        <w:rPr>
          <w:rFonts w:ascii="Trebuchet MS" w:hAnsi="Trebuchet MS" w:cs="Times New Roman"/>
        </w:rPr>
        <w:t xml:space="preserve"> şi </w:t>
      </w:r>
      <w:proofErr w:type="spellStart"/>
      <w:r w:rsidRPr="008076AD">
        <w:rPr>
          <w:rFonts w:ascii="Trebuchet MS" w:hAnsi="Trebuchet MS" w:cs="Times New Roman"/>
        </w:rPr>
        <w:t>desfiinţări</w:t>
      </w:r>
      <w:proofErr w:type="spellEnd"/>
      <w:r w:rsidRPr="008076AD">
        <w:rPr>
          <w:rFonts w:ascii="Trebuchet MS" w:hAnsi="Trebuchet MS" w:cs="Times New Roman"/>
        </w:rPr>
        <w:t xml:space="preserve">, astfel încât să atingă un nivel de pregătire pentru reutilizare, reciclare şi alte </w:t>
      </w:r>
      <w:proofErr w:type="spellStart"/>
      <w:r w:rsidRPr="008076AD">
        <w:rPr>
          <w:rFonts w:ascii="Trebuchet MS" w:hAnsi="Trebuchet MS" w:cs="Times New Roman"/>
        </w:rPr>
        <w:t>operaţiuni</w:t>
      </w:r>
      <w:proofErr w:type="spellEnd"/>
      <w:r w:rsidRPr="008076AD">
        <w:rPr>
          <w:rFonts w:ascii="Trebuchet MS" w:hAnsi="Trebuchet MS" w:cs="Times New Roman"/>
        </w:rPr>
        <w:t xml:space="preserve"> de valorificare materială, inclusiv </w:t>
      </w:r>
      <w:proofErr w:type="spellStart"/>
      <w:r w:rsidRPr="008076AD">
        <w:rPr>
          <w:rFonts w:ascii="Trebuchet MS" w:hAnsi="Trebuchet MS" w:cs="Times New Roman"/>
        </w:rPr>
        <w:t>operaţiuni</w:t>
      </w:r>
      <w:proofErr w:type="spellEnd"/>
      <w:r w:rsidRPr="008076AD">
        <w:rPr>
          <w:rFonts w:ascii="Trebuchet MS" w:hAnsi="Trebuchet MS" w:cs="Times New Roman"/>
        </w:rPr>
        <w:t xml:space="preserve"> de rambleiere care utilizează deşeuri pentru a înlocui alte materiale, de minimum 70% din masa deşeurilor nepericuloase provenite din </w:t>
      </w:r>
      <w:proofErr w:type="spellStart"/>
      <w:r w:rsidRPr="008076AD">
        <w:rPr>
          <w:rFonts w:ascii="Trebuchet MS" w:hAnsi="Trebuchet MS" w:cs="Times New Roman"/>
        </w:rPr>
        <w:t>activităţi</w:t>
      </w:r>
      <w:proofErr w:type="spellEnd"/>
      <w:r w:rsidRPr="008076AD">
        <w:rPr>
          <w:rFonts w:ascii="Trebuchet MS" w:hAnsi="Trebuchet MS" w:cs="Times New Roman"/>
        </w:rPr>
        <w:t xml:space="preserve"> de </w:t>
      </w:r>
      <w:proofErr w:type="spellStart"/>
      <w:r w:rsidRPr="008076AD">
        <w:rPr>
          <w:rFonts w:ascii="Trebuchet MS" w:hAnsi="Trebuchet MS" w:cs="Times New Roman"/>
        </w:rPr>
        <w:t>construcţie</w:t>
      </w:r>
      <w:proofErr w:type="spellEnd"/>
      <w:r w:rsidRPr="008076AD">
        <w:rPr>
          <w:rFonts w:ascii="Trebuchet MS" w:hAnsi="Trebuchet MS" w:cs="Times New Roman"/>
        </w:rPr>
        <w:t xml:space="preserve"> şi </w:t>
      </w:r>
      <w:proofErr w:type="spellStart"/>
      <w:r w:rsidRPr="008076AD">
        <w:rPr>
          <w:rFonts w:ascii="Trebuchet MS" w:hAnsi="Trebuchet MS" w:cs="Times New Roman"/>
        </w:rPr>
        <w:t>desfiinţări</w:t>
      </w:r>
      <w:proofErr w:type="spellEnd"/>
      <w:r w:rsidRPr="008076AD">
        <w:rPr>
          <w:rFonts w:ascii="Trebuchet MS" w:hAnsi="Trebuchet MS" w:cs="Times New Roman"/>
        </w:rPr>
        <w:t xml:space="preserve">, cu </w:t>
      </w:r>
      <w:proofErr w:type="spellStart"/>
      <w:r w:rsidRPr="008076AD">
        <w:rPr>
          <w:rFonts w:ascii="Trebuchet MS" w:hAnsi="Trebuchet MS" w:cs="Times New Roman"/>
        </w:rPr>
        <w:t>excepţia</w:t>
      </w:r>
      <w:proofErr w:type="spellEnd"/>
      <w:r w:rsidRPr="008076AD">
        <w:rPr>
          <w:rFonts w:ascii="Trebuchet MS" w:hAnsi="Trebuchet MS" w:cs="Times New Roman"/>
        </w:rPr>
        <w:t xml:space="preserve"> materialelor geologice naturale definite la categoria 17 05 04 din anexa la Decizia Comisiei din 18 decembrie 2014 de modificare a Deciziei 2000/532/CE de stabilire a unei liste de deşeuri în temeiul Directivei 2008/98/CE a Parlamentului European şi a Consiliului.</w:t>
      </w:r>
    </w:p>
    <w:p w:rsidR="00710304" w:rsidRPr="008076AD" w:rsidRDefault="00710304" w:rsidP="00FE5A74">
      <w:pPr>
        <w:pStyle w:val="Listparagraf"/>
        <w:numPr>
          <w:ilvl w:val="0"/>
          <w:numId w:val="5"/>
        </w:numPr>
        <w:autoSpaceDE w:val="0"/>
        <w:autoSpaceDN w:val="0"/>
        <w:adjustRightInd w:val="0"/>
        <w:spacing w:after="0" w:line="360" w:lineRule="auto"/>
        <w:ind w:left="990" w:hanging="450"/>
        <w:jc w:val="both"/>
        <w:rPr>
          <w:rFonts w:ascii="Trebuchet MS" w:hAnsi="Trebuchet MS"/>
          <w:lang w:val="ro-RO"/>
        </w:rPr>
      </w:pPr>
      <w:r w:rsidRPr="008076AD">
        <w:rPr>
          <w:rFonts w:ascii="Trebuchet MS" w:hAnsi="Trebuchet MS"/>
          <w:lang w:val="ro-RO"/>
        </w:rPr>
        <w:t>în conformitate cu OUG nr. 92/2021</w:t>
      </w:r>
      <w:r w:rsidR="002B50C7" w:rsidRPr="008076AD">
        <w:rPr>
          <w:rFonts w:ascii="Trebuchet MS" w:hAnsi="Trebuchet MS"/>
          <w:lang w:val="ro-RO"/>
        </w:rPr>
        <w:t xml:space="preserve"> aprobată prin Legea 17/2023</w:t>
      </w:r>
      <w:r w:rsidRPr="008076AD">
        <w:rPr>
          <w:rFonts w:ascii="Trebuchet MS" w:hAnsi="Trebuchet MS"/>
          <w:lang w:val="ro-RO"/>
        </w:rPr>
        <w:t xml:space="preserve">, titularul </w:t>
      </w:r>
      <w:proofErr w:type="spellStart"/>
      <w:r w:rsidRPr="008076AD">
        <w:rPr>
          <w:rFonts w:ascii="Trebuchet MS" w:hAnsi="Trebuchet MS"/>
          <w:lang w:val="ro-RO"/>
        </w:rPr>
        <w:t>autorizaţiei</w:t>
      </w:r>
      <w:proofErr w:type="spellEnd"/>
      <w:r w:rsidRPr="008076AD">
        <w:rPr>
          <w:rFonts w:ascii="Trebuchet MS" w:hAnsi="Trebuchet MS"/>
          <w:lang w:val="ro-RO"/>
        </w:rPr>
        <w:t xml:space="preserve"> de construire/</w:t>
      </w:r>
      <w:proofErr w:type="spellStart"/>
      <w:r w:rsidRPr="008076AD">
        <w:rPr>
          <w:rFonts w:ascii="Trebuchet MS" w:hAnsi="Trebuchet MS"/>
          <w:lang w:val="ro-RO"/>
        </w:rPr>
        <w:t>desfiinţare</w:t>
      </w:r>
      <w:proofErr w:type="spellEnd"/>
      <w:r w:rsidRPr="008076AD">
        <w:rPr>
          <w:rFonts w:ascii="Trebuchet MS" w:hAnsi="Trebuchet MS"/>
          <w:lang w:val="ro-RO"/>
        </w:rPr>
        <w:t xml:space="preserve"> emise de către autoritatea </w:t>
      </w:r>
      <w:proofErr w:type="spellStart"/>
      <w:r w:rsidRPr="008076AD">
        <w:rPr>
          <w:rFonts w:ascii="Trebuchet MS" w:hAnsi="Trebuchet MS"/>
          <w:lang w:val="ro-RO"/>
        </w:rPr>
        <w:t>administraţiei</w:t>
      </w:r>
      <w:proofErr w:type="spellEnd"/>
      <w:r w:rsidRPr="008076AD">
        <w:rPr>
          <w:rFonts w:ascii="Trebuchet MS" w:hAnsi="Trebuchet MS"/>
          <w:lang w:val="ro-RO"/>
        </w:rPr>
        <w:t xml:space="preserve"> publice locale, centrale sau de către </w:t>
      </w:r>
      <w:proofErr w:type="spellStart"/>
      <w:r w:rsidRPr="008076AD">
        <w:rPr>
          <w:rFonts w:ascii="Trebuchet MS" w:hAnsi="Trebuchet MS"/>
          <w:lang w:val="ro-RO"/>
        </w:rPr>
        <w:t>instituţiile</w:t>
      </w:r>
      <w:proofErr w:type="spellEnd"/>
      <w:r w:rsidRPr="008076AD">
        <w:rPr>
          <w:rFonts w:ascii="Trebuchet MS" w:hAnsi="Trebuchet MS"/>
          <w:lang w:val="ro-RO"/>
        </w:rPr>
        <w:t xml:space="preserve"> abilitate să autorizeze lucrările de </w:t>
      </w:r>
      <w:proofErr w:type="spellStart"/>
      <w:r w:rsidRPr="008076AD">
        <w:rPr>
          <w:rFonts w:ascii="Trebuchet MS" w:hAnsi="Trebuchet MS"/>
          <w:lang w:val="ro-RO"/>
        </w:rPr>
        <w:t>construcţii</w:t>
      </w:r>
      <w:proofErr w:type="spellEnd"/>
      <w:r w:rsidRPr="008076AD">
        <w:rPr>
          <w:rFonts w:ascii="Trebuchet MS" w:hAnsi="Trebuchet MS"/>
          <w:lang w:val="ro-RO"/>
        </w:rPr>
        <w:t xml:space="preserve"> cu caracter special are </w:t>
      </w:r>
      <w:proofErr w:type="spellStart"/>
      <w:r w:rsidRPr="008076AD">
        <w:rPr>
          <w:rFonts w:ascii="Trebuchet MS" w:hAnsi="Trebuchet MS"/>
          <w:lang w:val="ro-RO"/>
        </w:rPr>
        <w:t>obligaţia</w:t>
      </w:r>
      <w:proofErr w:type="spellEnd"/>
      <w:r w:rsidRPr="008076AD">
        <w:rPr>
          <w:rFonts w:ascii="Trebuchet MS" w:hAnsi="Trebuchet MS"/>
          <w:lang w:val="ro-RO"/>
        </w:rPr>
        <w:t xml:space="preserve"> de a avea un plan de gestionare a deşeurilor din </w:t>
      </w:r>
      <w:proofErr w:type="spellStart"/>
      <w:r w:rsidRPr="008076AD">
        <w:rPr>
          <w:rFonts w:ascii="Trebuchet MS" w:hAnsi="Trebuchet MS"/>
          <w:lang w:val="ro-RO"/>
        </w:rPr>
        <w:t>activităţi</w:t>
      </w:r>
      <w:proofErr w:type="spellEnd"/>
      <w:r w:rsidRPr="008076AD">
        <w:rPr>
          <w:rFonts w:ascii="Trebuchet MS" w:hAnsi="Trebuchet MS"/>
          <w:lang w:val="ro-RO"/>
        </w:rPr>
        <w:t xml:space="preserve"> de construire şi/sau </w:t>
      </w:r>
      <w:proofErr w:type="spellStart"/>
      <w:r w:rsidRPr="008076AD">
        <w:rPr>
          <w:rFonts w:ascii="Trebuchet MS" w:hAnsi="Trebuchet MS"/>
          <w:lang w:val="ro-RO"/>
        </w:rPr>
        <w:t>desfiinţare</w:t>
      </w:r>
      <w:proofErr w:type="spellEnd"/>
      <w:r w:rsidRPr="008076AD">
        <w:rPr>
          <w:rFonts w:ascii="Trebuchet MS" w:hAnsi="Trebuchet MS"/>
          <w:lang w:val="ro-RO"/>
        </w:rPr>
        <w:t xml:space="preserve">, după caz, prin care se instituie sisteme de sortare pentru deşeurile provenite din </w:t>
      </w:r>
      <w:proofErr w:type="spellStart"/>
      <w:r w:rsidRPr="008076AD">
        <w:rPr>
          <w:rFonts w:ascii="Trebuchet MS" w:hAnsi="Trebuchet MS"/>
          <w:lang w:val="ro-RO"/>
        </w:rPr>
        <w:t>activităţi</w:t>
      </w:r>
      <w:proofErr w:type="spellEnd"/>
      <w:r w:rsidRPr="008076AD">
        <w:rPr>
          <w:rFonts w:ascii="Trebuchet MS" w:hAnsi="Trebuchet MS"/>
          <w:lang w:val="ro-RO"/>
        </w:rPr>
        <w:t xml:space="preserve"> de </w:t>
      </w:r>
      <w:proofErr w:type="spellStart"/>
      <w:r w:rsidRPr="008076AD">
        <w:rPr>
          <w:rFonts w:ascii="Trebuchet MS" w:hAnsi="Trebuchet MS"/>
          <w:lang w:val="ro-RO"/>
        </w:rPr>
        <w:t>construcţie</w:t>
      </w:r>
      <w:proofErr w:type="spellEnd"/>
      <w:r w:rsidRPr="008076AD">
        <w:rPr>
          <w:rFonts w:ascii="Trebuchet MS" w:hAnsi="Trebuchet MS"/>
          <w:lang w:val="ro-RO"/>
        </w:rPr>
        <w:t xml:space="preserve"> şi </w:t>
      </w:r>
      <w:proofErr w:type="spellStart"/>
      <w:r w:rsidRPr="008076AD">
        <w:rPr>
          <w:rFonts w:ascii="Trebuchet MS" w:hAnsi="Trebuchet MS"/>
          <w:lang w:val="ro-RO"/>
        </w:rPr>
        <w:t>desfiinţare</w:t>
      </w:r>
      <w:proofErr w:type="spellEnd"/>
      <w:r w:rsidRPr="008076AD">
        <w:rPr>
          <w:rFonts w:ascii="Trebuchet MS" w:hAnsi="Trebuchet MS"/>
          <w:lang w:val="ro-RO"/>
        </w:rPr>
        <w:t xml:space="preserve">, cel puţin pentru lemn, materiale minerale - beton, cărămidă, gresie şi ceramică, piatră, metal, sticlă, plastic şi ghips pentru reciclarea/reutilizarea lor pe amplasament, în măsura în care este fezabil din punct de vedere economic, nu afectează mediul înconjurător şi </w:t>
      </w:r>
      <w:proofErr w:type="spellStart"/>
      <w:r w:rsidRPr="008076AD">
        <w:rPr>
          <w:rFonts w:ascii="Trebuchet MS" w:hAnsi="Trebuchet MS"/>
          <w:lang w:val="ro-RO"/>
        </w:rPr>
        <w:t>siguranţa</w:t>
      </w:r>
      <w:proofErr w:type="spellEnd"/>
      <w:r w:rsidRPr="008076AD">
        <w:rPr>
          <w:rFonts w:ascii="Trebuchet MS" w:hAnsi="Trebuchet MS"/>
          <w:lang w:val="ro-RO"/>
        </w:rPr>
        <w:t xml:space="preserve"> în </w:t>
      </w:r>
      <w:proofErr w:type="spellStart"/>
      <w:r w:rsidRPr="008076AD">
        <w:rPr>
          <w:rFonts w:ascii="Trebuchet MS" w:hAnsi="Trebuchet MS"/>
          <w:lang w:val="ro-RO"/>
        </w:rPr>
        <w:t>construcţii</w:t>
      </w:r>
      <w:proofErr w:type="spellEnd"/>
      <w:r w:rsidRPr="008076AD">
        <w:rPr>
          <w:rFonts w:ascii="Trebuchet MS" w:hAnsi="Trebuchet MS"/>
          <w:lang w:val="ro-RO"/>
        </w:rPr>
        <w:t xml:space="preserve">, precum şi de a lua măsuri de promovare a demolărilor selective pentru a permite eliminarea şi manipularea în </w:t>
      </w:r>
      <w:proofErr w:type="spellStart"/>
      <w:r w:rsidRPr="008076AD">
        <w:rPr>
          <w:rFonts w:ascii="Trebuchet MS" w:hAnsi="Trebuchet MS"/>
          <w:lang w:val="ro-RO"/>
        </w:rPr>
        <w:t>condiţii</w:t>
      </w:r>
      <w:proofErr w:type="spellEnd"/>
      <w:r w:rsidRPr="008076AD">
        <w:rPr>
          <w:rFonts w:ascii="Trebuchet MS" w:hAnsi="Trebuchet MS"/>
          <w:lang w:val="ro-RO"/>
        </w:rPr>
        <w:t xml:space="preserve"> de </w:t>
      </w:r>
      <w:proofErr w:type="spellStart"/>
      <w:r w:rsidRPr="008076AD">
        <w:rPr>
          <w:rFonts w:ascii="Trebuchet MS" w:hAnsi="Trebuchet MS"/>
          <w:lang w:val="ro-RO"/>
        </w:rPr>
        <w:t>siguranţă</w:t>
      </w:r>
      <w:proofErr w:type="spellEnd"/>
      <w:r w:rsidRPr="008076AD">
        <w:rPr>
          <w:rFonts w:ascii="Trebuchet MS" w:hAnsi="Trebuchet MS"/>
          <w:lang w:val="ro-RO"/>
        </w:rPr>
        <w:t xml:space="preserve"> a </w:t>
      </w:r>
      <w:proofErr w:type="spellStart"/>
      <w:r w:rsidRPr="008076AD">
        <w:rPr>
          <w:rFonts w:ascii="Trebuchet MS" w:hAnsi="Trebuchet MS"/>
          <w:lang w:val="ro-RO"/>
        </w:rPr>
        <w:t>substanţelor</w:t>
      </w:r>
      <w:proofErr w:type="spellEnd"/>
      <w:r w:rsidRPr="008076AD">
        <w:rPr>
          <w:rFonts w:ascii="Trebuchet MS" w:hAnsi="Trebuchet MS"/>
          <w:lang w:val="ro-RO"/>
        </w:rPr>
        <w:t xml:space="preserve"> periculoase pentru a facilita reutilizarea şi reciclarea de înaltă calitate prin eliminarea materialelor nevalorificabile.</w:t>
      </w:r>
    </w:p>
    <w:p w:rsidR="00710304" w:rsidRPr="008076AD" w:rsidRDefault="00710304" w:rsidP="00FE5A74">
      <w:pPr>
        <w:pStyle w:val="Listparagraf"/>
        <w:numPr>
          <w:ilvl w:val="0"/>
          <w:numId w:val="5"/>
        </w:numPr>
        <w:autoSpaceDE w:val="0"/>
        <w:autoSpaceDN w:val="0"/>
        <w:adjustRightInd w:val="0"/>
        <w:spacing w:after="0" w:line="360" w:lineRule="auto"/>
        <w:ind w:left="990" w:hanging="450"/>
        <w:jc w:val="both"/>
        <w:rPr>
          <w:rFonts w:ascii="Trebuchet MS" w:hAnsi="Trebuchet MS"/>
          <w:lang w:val="ro-RO"/>
        </w:rPr>
      </w:pPr>
      <w:r w:rsidRPr="008076AD">
        <w:rPr>
          <w:rFonts w:ascii="Trebuchet MS" w:hAnsi="Trebuchet MS"/>
          <w:lang w:val="ro-RO"/>
        </w:rPr>
        <w:t>In conformitate cu OUG nr. 92/2021</w:t>
      </w:r>
      <w:r w:rsidR="002B50C7" w:rsidRPr="008076AD">
        <w:rPr>
          <w:rFonts w:ascii="Trebuchet MS" w:hAnsi="Trebuchet MS"/>
          <w:lang w:val="ro-RO"/>
        </w:rPr>
        <w:t xml:space="preserve"> aprobată prin Legea 17/2023</w:t>
      </w:r>
      <w:r w:rsidRPr="008076AD">
        <w:rPr>
          <w:rFonts w:ascii="Trebuchet MS" w:hAnsi="Trebuchet MS"/>
          <w:lang w:val="ro-RO"/>
        </w:rPr>
        <w:t xml:space="preserve">, titularii pe numele cărora au fost emise </w:t>
      </w:r>
      <w:proofErr w:type="spellStart"/>
      <w:r w:rsidRPr="008076AD">
        <w:rPr>
          <w:rFonts w:ascii="Trebuchet MS" w:hAnsi="Trebuchet MS"/>
          <w:lang w:val="ro-RO"/>
        </w:rPr>
        <w:t>autorizaţii</w:t>
      </w:r>
      <w:proofErr w:type="spellEnd"/>
      <w:r w:rsidRPr="008076AD">
        <w:rPr>
          <w:rFonts w:ascii="Trebuchet MS" w:hAnsi="Trebuchet MS"/>
          <w:lang w:val="ro-RO"/>
        </w:rPr>
        <w:t xml:space="preserve"> de construire şi/sau </w:t>
      </w:r>
      <w:proofErr w:type="spellStart"/>
      <w:r w:rsidRPr="008076AD">
        <w:rPr>
          <w:rFonts w:ascii="Trebuchet MS" w:hAnsi="Trebuchet MS"/>
          <w:lang w:val="ro-RO"/>
        </w:rPr>
        <w:t>desfiinţări</w:t>
      </w:r>
      <w:proofErr w:type="spellEnd"/>
      <w:r w:rsidRPr="008076AD">
        <w:rPr>
          <w:rFonts w:ascii="Trebuchet MS" w:hAnsi="Trebuchet MS"/>
          <w:lang w:val="ro-RO"/>
        </w:rPr>
        <w:t xml:space="preserve"> trebuie să raporteze anual la APM, până la 30 aprilie a anului următor celui pentru care se raportează, conformarea cu art. 17 alin. (7) şi măsurile adoptate potrivit art. 31 alin. (1);</w:t>
      </w:r>
    </w:p>
    <w:p w:rsidR="00710304" w:rsidRPr="008076AD" w:rsidRDefault="00710304" w:rsidP="00FE5A74">
      <w:pPr>
        <w:pStyle w:val="Listparagraf"/>
        <w:numPr>
          <w:ilvl w:val="0"/>
          <w:numId w:val="5"/>
        </w:numPr>
        <w:autoSpaceDE w:val="0"/>
        <w:autoSpaceDN w:val="0"/>
        <w:adjustRightInd w:val="0"/>
        <w:spacing w:after="0" w:line="360" w:lineRule="auto"/>
        <w:ind w:left="990" w:hanging="450"/>
        <w:jc w:val="both"/>
        <w:rPr>
          <w:rFonts w:ascii="Trebuchet MS" w:hAnsi="Trebuchet MS"/>
          <w:lang w:val="ro-RO"/>
        </w:rPr>
      </w:pPr>
      <w:r w:rsidRPr="008076AD">
        <w:rPr>
          <w:rFonts w:ascii="Trebuchet MS" w:hAnsi="Trebuchet MS"/>
          <w:lang w:val="ro-RO"/>
        </w:rPr>
        <w:lastRenderedPageBreak/>
        <w:t>In conformitate cu OUG nr. 92/2021</w:t>
      </w:r>
      <w:r w:rsidR="002B50C7" w:rsidRPr="008076AD">
        <w:rPr>
          <w:rFonts w:ascii="Trebuchet MS" w:hAnsi="Trebuchet MS"/>
          <w:lang w:val="ro-RO"/>
        </w:rPr>
        <w:t xml:space="preserve"> aprobată prin Legea 17/2023</w:t>
      </w:r>
      <w:r w:rsidRPr="008076AD">
        <w:rPr>
          <w:rFonts w:ascii="Trebuchet MS" w:hAnsi="Trebuchet MS"/>
          <w:lang w:val="ro-RO"/>
        </w:rPr>
        <w:t xml:space="preserve">, gestionarea deşeurilor trebuie să se realizeze fără a pune în pericol sănătatea </w:t>
      </w:r>
      <w:proofErr w:type="spellStart"/>
      <w:r w:rsidRPr="008076AD">
        <w:rPr>
          <w:rFonts w:ascii="Trebuchet MS" w:hAnsi="Trebuchet MS"/>
          <w:lang w:val="ro-RO"/>
        </w:rPr>
        <w:t>populaţiei</w:t>
      </w:r>
      <w:proofErr w:type="spellEnd"/>
      <w:r w:rsidRPr="008076AD">
        <w:rPr>
          <w:rFonts w:ascii="Trebuchet MS" w:hAnsi="Trebuchet MS"/>
          <w:lang w:val="ro-RO"/>
        </w:rPr>
        <w:t xml:space="preserve"> şi fără a dăuna mediului, în special:</w:t>
      </w:r>
    </w:p>
    <w:p w:rsidR="00710304" w:rsidRPr="008076AD" w:rsidRDefault="00710304" w:rsidP="00FE5A74">
      <w:pPr>
        <w:pStyle w:val="Listparagraf"/>
        <w:autoSpaceDE w:val="0"/>
        <w:autoSpaceDN w:val="0"/>
        <w:adjustRightInd w:val="0"/>
        <w:spacing w:after="0" w:line="360" w:lineRule="auto"/>
        <w:ind w:left="990" w:hanging="450"/>
        <w:jc w:val="both"/>
        <w:rPr>
          <w:rFonts w:ascii="Trebuchet MS" w:hAnsi="Trebuchet MS"/>
          <w:lang w:val="ro-RO"/>
        </w:rPr>
      </w:pPr>
      <w:r w:rsidRPr="008076AD">
        <w:rPr>
          <w:rFonts w:ascii="Trebuchet MS" w:hAnsi="Trebuchet MS"/>
          <w:lang w:val="ro-RO"/>
        </w:rPr>
        <w:t xml:space="preserve">    a) fără a genera riscuri de contaminare pentru aer, apă, sol, faună sau floră;</w:t>
      </w:r>
    </w:p>
    <w:p w:rsidR="00710304" w:rsidRPr="008076AD" w:rsidRDefault="00710304" w:rsidP="00FE5A74">
      <w:pPr>
        <w:pStyle w:val="Listparagraf"/>
        <w:autoSpaceDE w:val="0"/>
        <w:autoSpaceDN w:val="0"/>
        <w:adjustRightInd w:val="0"/>
        <w:spacing w:after="0" w:line="360" w:lineRule="auto"/>
        <w:ind w:left="990" w:hanging="450"/>
        <w:jc w:val="both"/>
        <w:rPr>
          <w:rFonts w:ascii="Trebuchet MS" w:hAnsi="Trebuchet MS"/>
          <w:lang w:val="ro-RO"/>
        </w:rPr>
      </w:pPr>
      <w:r w:rsidRPr="008076AD">
        <w:rPr>
          <w:rFonts w:ascii="Trebuchet MS" w:hAnsi="Trebuchet MS"/>
          <w:lang w:val="ro-RO"/>
        </w:rPr>
        <w:t xml:space="preserve">    b) fără a crea disconfort din cauza zgomotului sau a mirosurilor; şi</w:t>
      </w:r>
    </w:p>
    <w:p w:rsidR="00710304" w:rsidRPr="008076AD" w:rsidRDefault="00710304" w:rsidP="00FE5A74">
      <w:pPr>
        <w:pStyle w:val="Listparagraf"/>
        <w:autoSpaceDE w:val="0"/>
        <w:autoSpaceDN w:val="0"/>
        <w:adjustRightInd w:val="0"/>
        <w:spacing w:after="0" w:line="360" w:lineRule="auto"/>
        <w:ind w:left="990" w:hanging="450"/>
        <w:jc w:val="both"/>
        <w:rPr>
          <w:rFonts w:ascii="Trebuchet MS" w:hAnsi="Trebuchet MS"/>
          <w:lang w:val="ro-RO"/>
        </w:rPr>
      </w:pPr>
      <w:r w:rsidRPr="008076AD">
        <w:rPr>
          <w:rFonts w:ascii="Trebuchet MS" w:hAnsi="Trebuchet MS"/>
          <w:lang w:val="ro-RO"/>
        </w:rPr>
        <w:t xml:space="preserve">    c) fără a afecta negativ peisajul sau zonele de interes special.</w:t>
      </w:r>
    </w:p>
    <w:p w:rsidR="00710304" w:rsidRPr="008076AD" w:rsidRDefault="00710304" w:rsidP="00FE5A74">
      <w:pPr>
        <w:numPr>
          <w:ilvl w:val="0"/>
          <w:numId w:val="7"/>
        </w:numPr>
        <w:autoSpaceDE w:val="0"/>
        <w:autoSpaceDN w:val="0"/>
        <w:adjustRightInd w:val="0"/>
        <w:spacing w:after="0" w:line="360" w:lineRule="auto"/>
        <w:ind w:left="270" w:hanging="270"/>
        <w:jc w:val="both"/>
        <w:rPr>
          <w:rFonts w:ascii="Trebuchet MS" w:hAnsi="Trebuchet MS" w:cs="Times New Roman"/>
          <w:b/>
        </w:rPr>
      </w:pPr>
      <w:r w:rsidRPr="008076AD">
        <w:rPr>
          <w:rFonts w:ascii="Trebuchet MS" w:hAnsi="Trebuchet MS" w:cs="Times New Roman"/>
          <w:b/>
        </w:rPr>
        <w:t>este interzisă desfășurarea lucrărilor pe timp de noapte;</w:t>
      </w:r>
    </w:p>
    <w:p w:rsidR="00710304" w:rsidRPr="008076AD" w:rsidRDefault="00710304" w:rsidP="00FE5A74">
      <w:pPr>
        <w:numPr>
          <w:ilvl w:val="0"/>
          <w:numId w:val="7"/>
        </w:numPr>
        <w:spacing w:after="0" w:line="360" w:lineRule="auto"/>
        <w:ind w:left="270" w:hanging="270"/>
        <w:jc w:val="both"/>
        <w:rPr>
          <w:rFonts w:ascii="Trebuchet MS" w:hAnsi="Trebuchet MS" w:cs="Times New Roman"/>
        </w:rPr>
      </w:pPr>
      <w:r w:rsidRPr="008076AD">
        <w:rPr>
          <w:rFonts w:ascii="Trebuchet MS" w:hAnsi="Trebuchet MS" w:cs="Times New Roman"/>
        </w:rPr>
        <w:t xml:space="preserve">se interzice afectarea sub orice forma a vecinătăților amplasamentului studiat; </w:t>
      </w:r>
    </w:p>
    <w:p w:rsidR="00710304" w:rsidRPr="008076AD" w:rsidRDefault="00710304" w:rsidP="00FE5A74">
      <w:pPr>
        <w:numPr>
          <w:ilvl w:val="0"/>
          <w:numId w:val="7"/>
        </w:numPr>
        <w:spacing w:after="0" w:line="360" w:lineRule="auto"/>
        <w:ind w:left="270" w:hanging="270"/>
        <w:jc w:val="both"/>
        <w:rPr>
          <w:rFonts w:ascii="Trebuchet MS" w:hAnsi="Trebuchet MS" w:cs="Times New Roman"/>
        </w:rPr>
      </w:pPr>
      <w:r w:rsidRPr="008076AD">
        <w:rPr>
          <w:rFonts w:ascii="Trebuchet MS" w:hAnsi="Trebuchet MS" w:cs="Times New Roman"/>
        </w:rPr>
        <w:t xml:space="preserve">se vor asigura  utilitățile  necesare pentru realizarea lucrărilor în bune condiții (sursă apă potabilă, facilități </w:t>
      </w:r>
      <w:proofErr w:type="spellStart"/>
      <w:r w:rsidRPr="008076AD">
        <w:rPr>
          <w:rFonts w:ascii="Trebuchet MS" w:hAnsi="Trebuchet MS" w:cs="Times New Roman"/>
        </w:rPr>
        <w:t>igienico</w:t>
      </w:r>
      <w:proofErr w:type="spellEnd"/>
      <w:r w:rsidRPr="008076AD">
        <w:rPr>
          <w:rFonts w:ascii="Trebuchet MS" w:hAnsi="Trebuchet MS" w:cs="Times New Roman"/>
        </w:rPr>
        <w:t xml:space="preserve">-sanitare, inclusiv toalete ecologice pentru personal,  </w:t>
      </w:r>
      <w:r w:rsidR="008076AD" w:rsidRPr="008076AD">
        <w:rPr>
          <w:rFonts w:ascii="Trebuchet MS" w:hAnsi="Trebuchet MS" w:cs="Times New Roman"/>
        </w:rPr>
        <w:t xml:space="preserve">dacă este cazul, </w:t>
      </w:r>
      <w:r w:rsidRPr="008076AD">
        <w:rPr>
          <w:rFonts w:ascii="Trebuchet MS" w:hAnsi="Trebuchet MS" w:cs="Times New Roman"/>
        </w:rPr>
        <w:t>etc.);</w:t>
      </w:r>
    </w:p>
    <w:p w:rsidR="00710304" w:rsidRPr="008076AD" w:rsidRDefault="00710304" w:rsidP="00FE5A74">
      <w:pPr>
        <w:numPr>
          <w:ilvl w:val="0"/>
          <w:numId w:val="7"/>
        </w:numPr>
        <w:autoSpaceDE w:val="0"/>
        <w:autoSpaceDN w:val="0"/>
        <w:adjustRightInd w:val="0"/>
        <w:spacing w:after="0" w:line="360" w:lineRule="auto"/>
        <w:ind w:left="270" w:hanging="270"/>
        <w:jc w:val="both"/>
        <w:rPr>
          <w:rFonts w:ascii="Trebuchet MS" w:hAnsi="Trebuchet MS" w:cs="Times New Roman"/>
        </w:rPr>
      </w:pPr>
      <w:r w:rsidRPr="008076AD">
        <w:rPr>
          <w:rFonts w:ascii="Trebuchet MS" w:hAnsi="Trebuchet MS" w:cs="Times New Roman"/>
        </w:rPr>
        <w:t xml:space="preserve">la terminarea lucrărilor, executantul are </w:t>
      </w:r>
      <w:proofErr w:type="spellStart"/>
      <w:r w:rsidRPr="008076AD">
        <w:rPr>
          <w:rFonts w:ascii="Trebuchet MS" w:hAnsi="Trebuchet MS" w:cs="Times New Roman"/>
        </w:rPr>
        <w:t>obligaţia</w:t>
      </w:r>
      <w:proofErr w:type="spellEnd"/>
      <w:r w:rsidRPr="008076AD">
        <w:rPr>
          <w:rFonts w:ascii="Trebuchet MS" w:hAnsi="Trebuchet MS" w:cs="Times New Roman"/>
        </w:rPr>
        <w:t xml:space="preserve"> </w:t>
      </w:r>
      <w:proofErr w:type="spellStart"/>
      <w:r w:rsidRPr="008076AD">
        <w:rPr>
          <w:rFonts w:ascii="Trebuchet MS" w:hAnsi="Trebuchet MS" w:cs="Times New Roman"/>
        </w:rPr>
        <w:t>curăţării</w:t>
      </w:r>
      <w:proofErr w:type="spellEnd"/>
      <w:r w:rsidRPr="008076AD">
        <w:rPr>
          <w:rFonts w:ascii="Trebuchet MS" w:hAnsi="Trebuchet MS" w:cs="Times New Roman"/>
        </w:rPr>
        <w:t xml:space="preserve"> zonelor afectate de orice materiale şi reziduuri;</w:t>
      </w:r>
    </w:p>
    <w:p w:rsidR="00710304" w:rsidRPr="008076AD" w:rsidRDefault="00710304" w:rsidP="00FE5A74">
      <w:pPr>
        <w:numPr>
          <w:ilvl w:val="0"/>
          <w:numId w:val="7"/>
        </w:numPr>
        <w:autoSpaceDE w:val="0"/>
        <w:autoSpaceDN w:val="0"/>
        <w:adjustRightInd w:val="0"/>
        <w:spacing w:after="0" w:line="360" w:lineRule="auto"/>
        <w:ind w:left="274" w:hanging="274"/>
        <w:jc w:val="both"/>
        <w:rPr>
          <w:rFonts w:ascii="Trebuchet MS" w:hAnsi="Trebuchet MS" w:cs="Times New Roman"/>
        </w:rPr>
      </w:pPr>
      <w:r w:rsidRPr="008076AD">
        <w:rPr>
          <w:rFonts w:ascii="Trebuchet MS" w:hAnsi="Trebuchet MS" w:cs="Times New Roman"/>
        </w:rPr>
        <w:t>se va respecta SR nr. 10009/2017 – Acustică - Limite admisibile ale nivelului de zgomot din mediul ambiant, coroborat cu art.16, alin.(1) din anexa la Ordinul nr.119/2014 pentru aprobarea Normelor de igienă și sănătate publică privind mediul de viață al populației;</w:t>
      </w:r>
    </w:p>
    <w:p w:rsidR="00710304" w:rsidRPr="008076AD" w:rsidRDefault="00710304" w:rsidP="00FE5A74">
      <w:pPr>
        <w:pStyle w:val="TextnormalCharCaracter"/>
        <w:numPr>
          <w:ilvl w:val="0"/>
          <w:numId w:val="8"/>
        </w:numPr>
        <w:autoSpaceDE w:val="0"/>
        <w:autoSpaceDN w:val="0"/>
        <w:spacing w:before="0" w:after="0" w:line="360" w:lineRule="auto"/>
        <w:ind w:left="274" w:right="51" w:hanging="274"/>
        <w:rPr>
          <w:rFonts w:ascii="Trebuchet MS" w:hAnsi="Trebuchet MS" w:cs="Times New Roman"/>
          <w:lang w:val="en-US"/>
        </w:rPr>
      </w:pPr>
      <w:r w:rsidRPr="008076AD">
        <w:rPr>
          <w:rFonts w:ascii="Trebuchet MS" w:hAnsi="Trebuchet MS" w:cs="Times New Roman"/>
        </w:rPr>
        <w:t>se vor respecta normele de igienă și recomandările privind mediul de viață al populației, aprobate cu Ordinul Ministrului Sănătății nr. 119/2014, cu modificările și completările ulterioare;</w:t>
      </w:r>
    </w:p>
    <w:p w:rsidR="00710304" w:rsidRPr="008076AD" w:rsidRDefault="00710304" w:rsidP="00FE5A74">
      <w:pPr>
        <w:numPr>
          <w:ilvl w:val="0"/>
          <w:numId w:val="8"/>
        </w:numPr>
        <w:spacing w:after="0" w:line="360" w:lineRule="auto"/>
        <w:ind w:left="270" w:hanging="270"/>
        <w:jc w:val="both"/>
        <w:rPr>
          <w:rFonts w:ascii="Trebuchet MS" w:hAnsi="Trebuchet MS" w:cs="Times New Roman"/>
        </w:rPr>
      </w:pPr>
      <w:r w:rsidRPr="008076AD">
        <w:rPr>
          <w:rFonts w:ascii="Trebuchet MS" w:hAnsi="Trebuchet MS" w:cs="Times New Roman"/>
        </w:rPr>
        <w:t xml:space="preserve">Legea 307/2006 privind apărarea împotriva incendiilor cu modificările și completările ulterioare; </w:t>
      </w:r>
    </w:p>
    <w:p w:rsidR="00710304" w:rsidRPr="008076AD" w:rsidRDefault="00710304" w:rsidP="00FE5A74">
      <w:pPr>
        <w:numPr>
          <w:ilvl w:val="0"/>
          <w:numId w:val="8"/>
        </w:numPr>
        <w:spacing w:after="0" w:line="360" w:lineRule="auto"/>
        <w:ind w:left="270" w:hanging="270"/>
        <w:jc w:val="both"/>
        <w:rPr>
          <w:rFonts w:ascii="Trebuchet MS" w:hAnsi="Trebuchet MS" w:cs="Times New Roman"/>
        </w:rPr>
      </w:pPr>
      <w:r w:rsidRPr="008076AD">
        <w:rPr>
          <w:rFonts w:ascii="Trebuchet MS" w:hAnsi="Trebuchet MS" w:cs="Times New Roman"/>
        </w:rPr>
        <w:t>O.M.A.I. nr. 712/2005 pentru aprobarea dispozițiilor generale privind instruirea salariaților în domeniul situațiilor de urgență, cu modificările și completările ulterioare;</w:t>
      </w:r>
    </w:p>
    <w:p w:rsidR="00710304" w:rsidRPr="008076AD" w:rsidRDefault="00710304" w:rsidP="00FE5A74">
      <w:pPr>
        <w:numPr>
          <w:ilvl w:val="0"/>
          <w:numId w:val="8"/>
        </w:numPr>
        <w:spacing w:after="0" w:line="360" w:lineRule="auto"/>
        <w:ind w:left="270" w:hanging="270"/>
        <w:jc w:val="both"/>
        <w:rPr>
          <w:rFonts w:ascii="Trebuchet MS" w:hAnsi="Trebuchet MS" w:cs="Times New Roman"/>
        </w:rPr>
      </w:pPr>
      <w:r w:rsidRPr="008076AD">
        <w:rPr>
          <w:rFonts w:ascii="Trebuchet MS" w:hAnsi="Trebuchet MS" w:cs="Times New Roman"/>
        </w:rPr>
        <w:t xml:space="preserve">O.M.A.I. nr. 163/2007 pentru aprobarea normelor generale de apărare împotriva incendiilor; </w:t>
      </w:r>
    </w:p>
    <w:p w:rsidR="0007523B" w:rsidRPr="008076AD" w:rsidRDefault="00710304" w:rsidP="00FE5A74">
      <w:pPr>
        <w:numPr>
          <w:ilvl w:val="0"/>
          <w:numId w:val="8"/>
        </w:numPr>
        <w:spacing w:after="0" w:line="360" w:lineRule="auto"/>
        <w:ind w:left="270" w:hanging="270"/>
        <w:jc w:val="both"/>
        <w:rPr>
          <w:rFonts w:ascii="Trebuchet MS" w:hAnsi="Trebuchet MS" w:cs="Times New Roman"/>
        </w:rPr>
      </w:pPr>
      <w:r w:rsidRPr="008076AD">
        <w:rPr>
          <w:rFonts w:ascii="Trebuchet MS" w:hAnsi="Trebuchet MS" w:cs="Times New Roman"/>
        </w:rPr>
        <w:t>în conformitate cu prevederile Legii 307/2006 pentru apărarea împotriva incendiilor, cu modificările și completările ulterioare, art. 5, persoanele fizice și juridice răspund, potrivit legii, de stabilirea și aplicarea măsurilor de apărare împotriva incendiilor, precum și de consecințele producerii incendiilor.</w:t>
      </w:r>
    </w:p>
    <w:p w:rsidR="00710304" w:rsidRPr="008076AD" w:rsidRDefault="00710304" w:rsidP="00FE5A74">
      <w:pPr>
        <w:spacing w:after="0" w:line="360" w:lineRule="auto"/>
        <w:jc w:val="both"/>
        <w:rPr>
          <w:rFonts w:ascii="Trebuchet MS" w:hAnsi="Trebuchet MS" w:cs="Times New Roman"/>
        </w:rPr>
      </w:pPr>
      <w:r w:rsidRPr="008076AD">
        <w:rPr>
          <w:rFonts w:ascii="Trebuchet MS" w:hAnsi="Trebuchet MS" w:cs="Times New Roman"/>
          <w:b/>
        </w:rPr>
        <w:t xml:space="preserve">Prezenta decizie este valabilă pe toată perioada de realizare a proiectului, iar în </w:t>
      </w:r>
      <w:proofErr w:type="spellStart"/>
      <w:r w:rsidRPr="008076AD">
        <w:rPr>
          <w:rFonts w:ascii="Trebuchet MS" w:hAnsi="Trebuchet MS" w:cs="Times New Roman"/>
          <w:b/>
        </w:rPr>
        <w:t>situaţia</w:t>
      </w:r>
      <w:proofErr w:type="spellEnd"/>
      <w:r w:rsidRPr="008076AD">
        <w:rPr>
          <w:rFonts w:ascii="Trebuchet MS" w:hAnsi="Trebuchet MS" w:cs="Times New Roman"/>
          <w:b/>
        </w:rPr>
        <w:t xml:space="preserve"> în care intervin elemente noi, necunoscute la data emiterii prezentei decizii, sau se modifică </w:t>
      </w:r>
      <w:proofErr w:type="spellStart"/>
      <w:r w:rsidRPr="008076AD">
        <w:rPr>
          <w:rFonts w:ascii="Trebuchet MS" w:hAnsi="Trebuchet MS" w:cs="Times New Roman"/>
          <w:b/>
        </w:rPr>
        <w:t>condiţiile</w:t>
      </w:r>
      <w:proofErr w:type="spellEnd"/>
      <w:r w:rsidRPr="008076AD">
        <w:rPr>
          <w:rFonts w:ascii="Trebuchet MS" w:hAnsi="Trebuchet MS" w:cs="Times New Roman"/>
          <w:b/>
        </w:rPr>
        <w:t xml:space="preserve"> care au stat la baza emiterii acesteia, titularul proiectului are </w:t>
      </w:r>
      <w:proofErr w:type="spellStart"/>
      <w:r w:rsidRPr="008076AD">
        <w:rPr>
          <w:rFonts w:ascii="Trebuchet MS" w:hAnsi="Trebuchet MS" w:cs="Times New Roman"/>
          <w:b/>
        </w:rPr>
        <w:t>obligaţia</w:t>
      </w:r>
      <w:proofErr w:type="spellEnd"/>
      <w:r w:rsidRPr="008076AD">
        <w:rPr>
          <w:rFonts w:ascii="Trebuchet MS" w:hAnsi="Trebuchet MS" w:cs="Times New Roman"/>
          <w:b/>
        </w:rPr>
        <w:t xml:space="preserve"> de a notifica Agenţia pentru Protecţia Mediului Sibiu,</w:t>
      </w:r>
      <w:r w:rsidRPr="008076AD">
        <w:rPr>
          <w:rFonts w:ascii="Trebuchet MS" w:hAnsi="Trebuchet MS" w:cs="Times New Roman"/>
        </w:rPr>
        <w:t xml:space="preserve"> </w:t>
      </w:r>
      <w:r w:rsidRPr="008076AD">
        <w:rPr>
          <w:rFonts w:ascii="Trebuchet MS" w:hAnsi="Trebuchet MS" w:cs="Times New Roman"/>
          <w:b/>
        </w:rPr>
        <w:t>emitentul actului de reglementare.</w:t>
      </w:r>
      <w:r w:rsidRPr="008076AD">
        <w:rPr>
          <w:rFonts w:ascii="Trebuchet MS" w:hAnsi="Trebuchet MS" w:cs="Times New Roman"/>
        </w:rPr>
        <w:t xml:space="preserve"> </w:t>
      </w:r>
    </w:p>
    <w:p w:rsidR="00710304" w:rsidRPr="008076AD" w:rsidRDefault="00710304" w:rsidP="00FE5A74">
      <w:pPr>
        <w:spacing w:after="0" w:line="360" w:lineRule="auto"/>
        <w:jc w:val="both"/>
        <w:rPr>
          <w:rFonts w:ascii="Trebuchet MS" w:hAnsi="Trebuchet MS" w:cs="Times New Roman"/>
        </w:rPr>
      </w:pPr>
    </w:p>
    <w:p w:rsidR="00710304" w:rsidRPr="008076AD" w:rsidRDefault="00710304" w:rsidP="00FE5A74">
      <w:pPr>
        <w:spacing w:after="0" w:line="360" w:lineRule="auto"/>
        <w:jc w:val="both"/>
        <w:rPr>
          <w:rFonts w:ascii="Trebuchet MS" w:hAnsi="Trebuchet MS" w:cs="Times New Roman"/>
        </w:rPr>
      </w:pPr>
      <w:r w:rsidRPr="008076AD">
        <w:rPr>
          <w:rFonts w:ascii="Trebuchet MS" w:hAnsi="Trebuchet MS" w:cs="Times New Roman"/>
        </w:rPr>
        <w:t xml:space="preserve">Orice persoană care face parte din publicul interesat şi care se consideră vătămată într-un drept al său ori într-un interes legitim se poate adresa </w:t>
      </w:r>
      <w:proofErr w:type="spellStart"/>
      <w:r w:rsidRPr="008076AD">
        <w:rPr>
          <w:rFonts w:ascii="Trebuchet MS" w:hAnsi="Trebuchet MS" w:cs="Times New Roman"/>
        </w:rPr>
        <w:t>instanţei</w:t>
      </w:r>
      <w:proofErr w:type="spellEnd"/>
      <w:r w:rsidRPr="008076AD">
        <w:rPr>
          <w:rFonts w:ascii="Trebuchet MS" w:hAnsi="Trebuchet MS" w:cs="Times New Roman"/>
        </w:rPr>
        <w:t xml:space="preserve"> de contencios administrativ competente pentru a ataca, din punct de vedere procedural sau </w:t>
      </w:r>
      <w:proofErr w:type="spellStart"/>
      <w:r w:rsidRPr="008076AD">
        <w:rPr>
          <w:rFonts w:ascii="Trebuchet MS" w:hAnsi="Trebuchet MS" w:cs="Times New Roman"/>
        </w:rPr>
        <w:t>substanţial</w:t>
      </w:r>
      <w:proofErr w:type="spellEnd"/>
      <w:r w:rsidRPr="008076AD">
        <w:rPr>
          <w:rFonts w:ascii="Trebuchet MS" w:hAnsi="Trebuchet MS" w:cs="Times New Roman"/>
        </w:rPr>
        <w:t xml:space="preserve">, actele, deciziile ori omisiunile </w:t>
      </w:r>
      <w:proofErr w:type="spellStart"/>
      <w:r w:rsidRPr="008076AD">
        <w:rPr>
          <w:rFonts w:ascii="Trebuchet MS" w:hAnsi="Trebuchet MS" w:cs="Times New Roman"/>
        </w:rPr>
        <w:lastRenderedPageBreak/>
        <w:t>autorităţii</w:t>
      </w:r>
      <w:proofErr w:type="spellEnd"/>
      <w:r w:rsidRPr="008076AD">
        <w:rPr>
          <w:rFonts w:ascii="Trebuchet MS" w:hAnsi="Trebuchet MS" w:cs="Times New Roman"/>
        </w:rPr>
        <w:t xml:space="preserve"> publice competente care fac obiectul participării publicului, inclusiv aprobarea de dezvoltare, potrivit prevederilor Legii contenciosului administrativ nr. 554/2004, cu modificările şi completările ulterioare. </w:t>
      </w:r>
    </w:p>
    <w:p w:rsidR="00710304" w:rsidRPr="008076AD" w:rsidRDefault="00710304" w:rsidP="00FE5A74">
      <w:pPr>
        <w:spacing w:after="0" w:line="360" w:lineRule="auto"/>
        <w:jc w:val="both"/>
        <w:rPr>
          <w:rFonts w:ascii="Trebuchet MS" w:hAnsi="Trebuchet MS" w:cs="Times New Roman"/>
        </w:rPr>
      </w:pPr>
      <w:r w:rsidRPr="008076AD">
        <w:rPr>
          <w:rFonts w:ascii="Trebuchet MS" w:hAnsi="Trebuchet MS" w:cs="Times New Roman"/>
        </w:rPr>
        <w:t xml:space="preserve">Se poate adresa </w:t>
      </w:r>
      <w:proofErr w:type="spellStart"/>
      <w:r w:rsidRPr="008076AD">
        <w:rPr>
          <w:rFonts w:ascii="Trebuchet MS" w:hAnsi="Trebuchet MS" w:cs="Times New Roman"/>
        </w:rPr>
        <w:t>instanţei</w:t>
      </w:r>
      <w:proofErr w:type="spellEnd"/>
      <w:r w:rsidRPr="008076AD">
        <w:rPr>
          <w:rFonts w:ascii="Trebuchet MS" w:hAnsi="Trebuchet MS" w:cs="Times New Roman"/>
        </w:rPr>
        <w:t xml:space="preserve"> de contencios administrativ competente şi orice </w:t>
      </w:r>
      <w:proofErr w:type="spellStart"/>
      <w:r w:rsidRPr="008076AD">
        <w:rPr>
          <w:rFonts w:ascii="Trebuchet MS" w:hAnsi="Trebuchet MS" w:cs="Times New Roman"/>
        </w:rPr>
        <w:t>organizaţie</w:t>
      </w:r>
      <w:proofErr w:type="spellEnd"/>
      <w:r w:rsidRPr="008076AD">
        <w:rPr>
          <w:rFonts w:ascii="Trebuchet MS" w:hAnsi="Trebuchet MS" w:cs="Times New Roman"/>
        </w:rPr>
        <w:t xml:space="preserve"> neguvernamentală care </w:t>
      </w:r>
      <w:proofErr w:type="spellStart"/>
      <w:r w:rsidRPr="008076AD">
        <w:rPr>
          <w:rFonts w:ascii="Trebuchet MS" w:hAnsi="Trebuchet MS" w:cs="Times New Roman"/>
        </w:rPr>
        <w:t>îndeplineşte</w:t>
      </w:r>
      <w:proofErr w:type="spellEnd"/>
      <w:r w:rsidRPr="008076AD">
        <w:rPr>
          <w:rFonts w:ascii="Trebuchet MS" w:hAnsi="Trebuchet MS" w:cs="Times New Roman"/>
        </w:rPr>
        <w:t xml:space="preserve"> </w:t>
      </w:r>
      <w:proofErr w:type="spellStart"/>
      <w:r w:rsidRPr="008076AD">
        <w:rPr>
          <w:rFonts w:ascii="Trebuchet MS" w:hAnsi="Trebuchet MS" w:cs="Times New Roman"/>
        </w:rPr>
        <w:t>condiţiile</w:t>
      </w:r>
      <w:proofErr w:type="spellEnd"/>
      <w:r w:rsidRPr="008076AD">
        <w:rPr>
          <w:rFonts w:ascii="Trebuchet MS" w:hAnsi="Trebuchet MS" w:cs="Times New Roman"/>
        </w:rPr>
        <w:t xml:space="preserve"> prevăzute la art. 2 din Legea nr. 292/2018. privind evaluarea impactului anumitor proiecte publice şi private asupra mediului, considerându-se că acestea sunt vătămate într-un drept al lor sau într-un interes legitim. </w:t>
      </w:r>
    </w:p>
    <w:p w:rsidR="00710304" w:rsidRPr="008076AD" w:rsidRDefault="00710304" w:rsidP="00FE5A74">
      <w:pPr>
        <w:spacing w:after="0" w:line="360" w:lineRule="auto"/>
        <w:jc w:val="both"/>
        <w:rPr>
          <w:rFonts w:ascii="Trebuchet MS" w:hAnsi="Trebuchet MS" w:cs="Times New Roman"/>
        </w:rPr>
      </w:pPr>
      <w:r w:rsidRPr="008076AD">
        <w:rPr>
          <w:rFonts w:ascii="Trebuchet MS" w:hAnsi="Trebuchet MS" w:cs="Times New Roman"/>
        </w:rPr>
        <w:t xml:space="preserve">Actele sau omisiunile </w:t>
      </w:r>
      <w:proofErr w:type="spellStart"/>
      <w:r w:rsidRPr="008076AD">
        <w:rPr>
          <w:rFonts w:ascii="Trebuchet MS" w:hAnsi="Trebuchet MS" w:cs="Times New Roman"/>
        </w:rPr>
        <w:t>autorităţii</w:t>
      </w:r>
      <w:proofErr w:type="spellEnd"/>
      <w:r w:rsidRPr="008076AD">
        <w:rPr>
          <w:rFonts w:ascii="Trebuchet MS" w:hAnsi="Trebuchet MS" w:cs="Times New Roman"/>
        </w:rPr>
        <w:t xml:space="preserve"> publice competente care fac obiectul participării publicului se atacă în </w:t>
      </w:r>
      <w:proofErr w:type="spellStart"/>
      <w:r w:rsidRPr="008076AD">
        <w:rPr>
          <w:rFonts w:ascii="Trebuchet MS" w:hAnsi="Trebuchet MS" w:cs="Times New Roman"/>
        </w:rPr>
        <w:t>instanţă</w:t>
      </w:r>
      <w:proofErr w:type="spellEnd"/>
      <w:r w:rsidRPr="008076AD">
        <w:rPr>
          <w:rFonts w:ascii="Trebuchet MS" w:hAnsi="Trebuchet MS" w:cs="Times New Roman"/>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710304" w:rsidRPr="008076AD" w:rsidRDefault="00710304" w:rsidP="00FE5A74">
      <w:pPr>
        <w:spacing w:after="0" w:line="360" w:lineRule="auto"/>
        <w:jc w:val="both"/>
        <w:rPr>
          <w:rFonts w:ascii="Trebuchet MS" w:hAnsi="Trebuchet MS" w:cs="Times New Roman"/>
        </w:rPr>
      </w:pPr>
      <w:r w:rsidRPr="008076AD">
        <w:rPr>
          <w:rFonts w:ascii="Trebuchet MS" w:hAnsi="Trebuchet MS" w:cs="Times New Roman"/>
        </w:rPr>
        <w:t xml:space="preserve">Înainte de a se adresa </w:t>
      </w:r>
      <w:proofErr w:type="spellStart"/>
      <w:r w:rsidRPr="008076AD">
        <w:rPr>
          <w:rFonts w:ascii="Trebuchet MS" w:hAnsi="Trebuchet MS" w:cs="Times New Roman"/>
        </w:rPr>
        <w:t>instanţei</w:t>
      </w:r>
      <w:proofErr w:type="spellEnd"/>
      <w:r w:rsidRPr="008076AD">
        <w:rPr>
          <w:rFonts w:ascii="Trebuchet MS" w:hAnsi="Trebuchet MS" w:cs="Times New Roman"/>
        </w:rPr>
        <w:t xml:space="preserve"> de contencios administrativ competente, persoanele prevăzute la art. 21 din Legea nr. 292/2018 privind evaluarea impactului anumitor proiecte publice şi private asupra mediului au </w:t>
      </w:r>
      <w:proofErr w:type="spellStart"/>
      <w:r w:rsidRPr="008076AD">
        <w:rPr>
          <w:rFonts w:ascii="Trebuchet MS" w:hAnsi="Trebuchet MS" w:cs="Times New Roman"/>
        </w:rPr>
        <w:t>obligaţia</w:t>
      </w:r>
      <w:proofErr w:type="spellEnd"/>
      <w:r w:rsidRPr="008076AD">
        <w:rPr>
          <w:rFonts w:ascii="Trebuchet MS" w:hAnsi="Trebuchet MS" w:cs="Times New Roman"/>
        </w:rPr>
        <w:t xml:space="preserve"> să solicite </w:t>
      </w:r>
      <w:proofErr w:type="spellStart"/>
      <w:r w:rsidRPr="008076AD">
        <w:rPr>
          <w:rFonts w:ascii="Trebuchet MS" w:hAnsi="Trebuchet MS" w:cs="Times New Roman"/>
        </w:rPr>
        <w:t>autorităţii</w:t>
      </w:r>
      <w:proofErr w:type="spellEnd"/>
      <w:r w:rsidRPr="008076AD">
        <w:rPr>
          <w:rFonts w:ascii="Trebuchet MS" w:hAnsi="Trebuchet MS" w:cs="Times New Roman"/>
        </w:rPr>
        <w:t xml:space="preserve"> publice emitente a deciziei prevăzute la art. 21 alin. (3) sau </w:t>
      </w:r>
      <w:proofErr w:type="spellStart"/>
      <w:r w:rsidRPr="008076AD">
        <w:rPr>
          <w:rFonts w:ascii="Trebuchet MS" w:hAnsi="Trebuchet MS" w:cs="Times New Roman"/>
        </w:rPr>
        <w:t>autorităţii</w:t>
      </w:r>
      <w:proofErr w:type="spellEnd"/>
      <w:r w:rsidRPr="008076AD">
        <w:rPr>
          <w:rFonts w:ascii="Trebuchet MS" w:hAnsi="Trebuchet MS" w:cs="Times New Roman"/>
        </w:rPr>
        <w:t xml:space="preserve"> ierarhic superioare revocarea, în tot sau în parte, a respectivei decizii. Solicitarea trebuie înregistrată în termen de 30 de zile de la data aducerii la </w:t>
      </w:r>
      <w:r w:rsidR="0015620E" w:rsidRPr="008076AD">
        <w:rPr>
          <w:rFonts w:ascii="Trebuchet MS" w:hAnsi="Trebuchet MS" w:cs="Times New Roman"/>
        </w:rPr>
        <w:t>cunoștința</w:t>
      </w:r>
      <w:r w:rsidRPr="008076AD">
        <w:rPr>
          <w:rFonts w:ascii="Trebuchet MS" w:hAnsi="Trebuchet MS" w:cs="Times New Roman"/>
        </w:rPr>
        <w:t xml:space="preserve"> publicului a deciziei. </w:t>
      </w:r>
    </w:p>
    <w:p w:rsidR="00710304" w:rsidRPr="008076AD" w:rsidRDefault="00710304" w:rsidP="00FE5A74">
      <w:pPr>
        <w:spacing w:after="0" w:line="360" w:lineRule="auto"/>
        <w:jc w:val="both"/>
        <w:rPr>
          <w:rFonts w:ascii="Trebuchet MS" w:hAnsi="Trebuchet MS" w:cs="Times New Roman"/>
        </w:rPr>
      </w:pPr>
      <w:r w:rsidRPr="008076AD">
        <w:rPr>
          <w:rFonts w:ascii="Trebuchet MS" w:hAnsi="Trebuchet MS" w:cs="Times New Roman"/>
        </w:rPr>
        <w:t xml:space="preserve">Autoritatea publică emitentă are </w:t>
      </w:r>
      <w:r w:rsidR="0015620E" w:rsidRPr="008076AD">
        <w:rPr>
          <w:rFonts w:ascii="Trebuchet MS" w:hAnsi="Trebuchet MS" w:cs="Times New Roman"/>
        </w:rPr>
        <w:t>obligația</w:t>
      </w:r>
      <w:r w:rsidRPr="008076AD">
        <w:rPr>
          <w:rFonts w:ascii="Trebuchet MS" w:hAnsi="Trebuchet MS" w:cs="Times New Roman"/>
        </w:rPr>
        <w:t xml:space="preserve"> de a răspunde la plângerea prealabilă prevăzută la art. 22 alin. (1) în termen de 30 de zile de la data înregistrării acesteia la acea autoritate. Procedura de </w:t>
      </w:r>
      <w:r w:rsidR="0015620E" w:rsidRPr="008076AD">
        <w:rPr>
          <w:rFonts w:ascii="Trebuchet MS" w:hAnsi="Trebuchet MS" w:cs="Times New Roman"/>
        </w:rPr>
        <w:t>soluționare</w:t>
      </w:r>
      <w:r w:rsidRPr="008076AD">
        <w:rPr>
          <w:rFonts w:ascii="Trebuchet MS" w:hAnsi="Trebuchet MS" w:cs="Times New Roman"/>
        </w:rPr>
        <w:t xml:space="preserve"> a plângerii prealabile prevăzută la art. 22 alin. (1) este gratuită şi trebuie să fie echitabilă, rapidă şi corectă. </w:t>
      </w:r>
    </w:p>
    <w:p w:rsidR="00710304" w:rsidRPr="008076AD" w:rsidRDefault="00710304" w:rsidP="00FE5A74">
      <w:pPr>
        <w:spacing w:after="0" w:line="360" w:lineRule="auto"/>
        <w:jc w:val="both"/>
        <w:rPr>
          <w:rFonts w:ascii="Trebuchet MS" w:hAnsi="Trebuchet MS" w:cs="Times New Roman"/>
        </w:rPr>
      </w:pPr>
      <w:r w:rsidRPr="008076AD">
        <w:rPr>
          <w:rFonts w:ascii="Trebuchet MS" w:hAnsi="Trebuchet MS" w:cs="Times New Roman"/>
        </w:rPr>
        <w:t xml:space="preserve">Conform art. 43, alin. (3) şi (4) din Legea nr. 292/2018 privind evaluarea impactului anumitor proiecte publice şi private asupra mediului, la finalizarea lucrărilor, </w:t>
      </w:r>
      <w:r w:rsidR="0015620E" w:rsidRPr="008076AD">
        <w:rPr>
          <w:rFonts w:ascii="Trebuchet MS" w:hAnsi="Trebuchet MS" w:cs="Times New Roman"/>
        </w:rPr>
        <w:t>veți</w:t>
      </w:r>
      <w:r w:rsidRPr="008076AD">
        <w:rPr>
          <w:rFonts w:ascii="Trebuchet MS" w:hAnsi="Trebuchet MS" w:cs="Times New Roman"/>
        </w:rPr>
        <w:t xml:space="preserve"> notifica Agenţia pentru Protecţia Mediului Sibiu în vederea efectuării unui control de specialitate pentru verificarea respectării prevederilor prezentei decizii. Procesul verbal întocmit în urma controlului se va anexa şi va face parte din procesul verbal de </w:t>
      </w:r>
      <w:r w:rsidR="0015620E" w:rsidRPr="008076AD">
        <w:rPr>
          <w:rFonts w:ascii="Trebuchet MS" w:hAnsi="Trebuchet MS" w:cs="Times New Roman"/>
        </w:rPr>
        <w:t>recepție</w:t>
      </w:r>
      <w:r w:rsidRPr="008076AD">
        <w:rPr>
          <w:rFonts w:ascii="Trebuchet MS" w:hAnsi="Trebuchet MS" w:cs="Times New Roman"/>
        </w:rPr>
        <w:t xml:space="preserve"> la terminarea lucrărilor.</w:t>
      </w:r>
    </w:p>
    <w:p w:rsidR="00710304" w:rsidRPr="008076AD" w:rsidRDefault="00710304" w:rsidP="00FE5A74">
      <w:pPr>
        <w:spacing w:after="0" w:line="360" w:lineRule="auto"/>
        <w:jc w:val="both"/>
        <w:rPr>
          <w:rFonts w:ascii="Trebuchet MS" w:hAnsi="Trebuchet MS" w:cs="Times New Roman"/>
          <w:b/>
        </w:rPr>
      </w:pPr>
    </w:p>
    <w:p w:rsidR="00710304" w:rsidRPr="008076AD" w:rsidRDefault="00710304" w:rsidP="00FE5A74">
      <w:pPr>
        <w:spacing w:after="0" w:line="360" w:lineRule="auto"/>
        <w:jc w:val="both"/>
        <w:rPr>
          <w:rFonts w:ascii="Trebuchet MS" w:hAnsi="Trebuchet MS" w:cs="Times New Roman"/>
          <w:b/>
        </w:rPr>
      </w:pPr>
      <w:r w:rsidRPr="008076AD">
        <w:rPr>
          <w:rFonts w:ascii="Trebuchet MS" w:hAnsi="Trebuchet MS" w:cs="Times New Roman"/>
          <w:b/>
        </w:rPr>
        <w:t xml:space="preserve">Prezenta decizie poate fi contestată în conformitate cu prevederile Legii nr. 292/2018 privind evaluarea impactului anumitor proiecte publice şi private asupra mediului şi ale Legii nr. 554/2004, cu modificările şi completările ulterioare. </w:t>
      </w:r>
    </w:p>
    <w:p w:rsidR="00710304" w:rsidRPr="008076AD" w:rsidRDefault="00710304" w:rsidP="00FE5A74">
      <w:pPr>
        <w:spacing w:after="0" w:line="360" w:lineRule="auto"/>
        <w:jc w:val="both"/>
        <w:rPr>
          <w:rStyle w:val="Robust"/>
          <w:rFonts w:ascii="Trebuchet MS" w:hAnsi="Trebuchet MS" w:cs="Times New Roman"/>
        </w:rPr>
      </w:pPr>
    </w:p>
    <w:p w:rsidR="00710304" w:rsidRPr="008076AD" w:rsidRDefault="00710304" w:rsidP="00FE5A74">
      <w:pPr>
        <w:spacing w:after="0" w:line="360" w:lineRule="auto"/>
        <w:jc w:val="both"/>
        <w:rPr>
          <w:rFonts w:ascii="Trebuchet MS" w:hAnsi="Trebuchet MS" w:cs="Times New Roman"/>
          <w:b/>
        </w:rPr>
      </w:pPr>
      <w:r w:rsidRPr="008076AD">
        <w:rPr>
          <w:rFonts w:ascii="Trebuchet MS" w:hAnsi="Trebuchet MS" w:cs="Times New Roman"/>
          <w:b/>
          <w:bCs/>
        </w:rPr>
        <w:t xml:space="preserve">Prezenta decizie a fost </w:t>
      </w:r>
      <w:r w:rsidR="007A67FC">
        <w:rPr>
          <w:rFonts w:ascii="Trebuchet MS" w:hAnsi="Trebuchet MS" w:cs="Times New Roman"/>
          <w:b/>
          <w:bCs/>
        </w:rPr>
        <w:t xml:space="preserve">redactată </w:t>
      </w:r>
      <w:r w:rsidRPr="008076AD">
        <w:rPr>
          <w:rFonts w:ascii="Trebuchet MS" w:hAnsi="Trebuchet MS" w:cs="Times New Roman"/>
          <w:b/>
          <w:bCs/>
        </w:rPr>
        <w:t xml:space="preserve">în 3 (trei) exemplare, fiecare exemplar având un număr de </w:t>
      </w:r>
      <w:r w:rsidR="007A67FC">
        <w:rPr>
          <w:rFonts w:ascii="Trebuchet MS" w:hAnsi="Trebuchet MS" w:cs="Times New Roman"/>
          <w:b/>
          <w:bCs/>
          <w:i/>
        </w:rPr>
        <w:t>12</w:t>
      </w:r>
      <w:r w:rsidR="0015620E" w:rsidRPr="008076AD">
        <w:rPr>
          <w:rFonts w:ascii="Trebuchet MS" w:hAnsi="Trebuchet MS" w:cs="Times New Roman"/>
          <w:b/>
          <w:bCs/>
          <w:i/>
        </w:rPr>
        <w:t xml:space="preserve"> </w:t>
      </w:r>
      <w:r w:rsidRPr="008076AD">
        <w:rPr>
          <w:rFonts w:ascii="Trebuchet MS" w:hAnsi="Trebuchet MS" w:cs="Times New Roman"/>
          <w:b/>
          <w:bCs/>
          <w:i/>
        </w:rPr>
        <w:t>(</w:t>
      </w:r>
      <w:r w:rsidR="007A67FC">
        <w:rPr>
          <w:rFonts w:ascii="Trebuchet MS" w:hAnsi="Trebuchet MS" w:cs="Times New Roman"/>
          <w:b/>
          <w:bCs/>
          <w:i/>
        </w:rPr>
        <w:t>doisprezece</w:t>
      </w:r>
      <w:r w:rsidRPr="008076AD">
        <w:rPr>
          <w:rFonts w:ascii="Trebuchet MS" w:hAnsi="Trebuchet MS" w:cs="Times New Roman"/>
          <w:b/>
          <w:bCs/>
        </w:rPr>
        <w:t xml:space="preserve">) pagini, semnate şi </w:t>
      </w:r>
      <w:r w:rsidR="003B15BD" w:rsidRPr="008076AD">
        <w:rPr>
          <w:rFonts w:ascii="Trebuchet MS" w:hAnsi="Trebuchet MS" w:cs="Times New Roman"/>
          <w:b/>
          <w:bCs/>
        </w:rPr>
        <w:t>ștampilate</w:t>
      </w:r>
      <w:r w:rsidRPr="008076AD">
        <w:rPr>
          <w:rFonts w:ascii="Trebuchet MS" w:hAnsi="Trebuchet MS" w:cs="Times New Roman"/>
          <w:b/>
          <w:bCs/>
        </w:rPr>
        <w:t>: 1 ex. pentru solicitant, 2 ex. se arhivează la A.P.M. Sibiu.</w:t>
      </w:r>
    </w:p>
    <w:p w:rsidR="0015620E" w:rsidRDefault="00710304" w:rsidP="0015620E">
      <w:pPr>
        <w:spacing w:after="0" w:line="240" w:lineRule="auto"/>
        <w:ind w:left="720" w:firstLine="720"/>
        <w:rPr>
          <w:rFonts w:ascii="Trebuchet MS" w:hAnsi="Trebuchet MS" w:cs="Times New Roman"/>
          <w:b/>
        </w:rPr>
      </w:pPr>
      <w:r w:rsidRPr="00FE5A74">
        <w:rPr>
          <w:rFonts w:ascii="Trebuchet MS" w:hAnsi="Trebuchet MS" w:cs="Times New Roman"/>
          <w:b/>
        </w:rPr>
        <w:t xml:space="preserve"> </w:t>
      </w:r>
      <w:r w:rsidR="0015620E">
        <w:rPr>
          <w:rFonts w:ascii="Trebuchet MS" w:hAnsi="Trebuchet MS" w:cs="Times New Roman"/>
          <w:b/>
        </w:rPr>
        <w:t xml:space="preserve">                               </w:t>
      </w:r>
    </w:p>
    <w:p w:rsidR="0015620E" w:rsidRPr="0015620E" w:rsidRDefault="0015620E" w:rsidP="0015620E">
      <w:pPr>
        <w:spacing w:after="0" w:line="240" w:lineRule="auto"/>
        <w:ind w:left="720" w:firstLine="720"/>
        <w:rPr>
          <w:rFonts w:ascii="Trebuchet MS" w:hAnsi="Trebuchet MS"/>
        </w:rPr>
      </w:pPr>
      <w:r>
        <w:rPr>
          <w:rFonts w:ascii="Trebuchet MS" w:hAnsi="Trebuchet MS" w:cs="Times New Roman"/>
          <w:b/>
        </w:rPr>
        <w:lastRenderedPageBreak/>
        <w:t xml:space="preserve">                    </w:t>
      </w:r>
      <w:r w:rsidRPr="0015620E">
        <w:rPr>
          <w:rFonts w:ascii="Trebuchet MS" w:hAnsi="Trebuchet MS" w:cs="Times New Roman"/>
        </w:rPr>
        <w:t xml:space="preserve">                </w:t>
      </w:r>
      <w:r w:rsidRPr="0015620E">
        <w:rPr>
          <w:rFonts w:ascii="Trebuchet MS" w:hAnsi="Trebuchet MS"/>
        </w:rPr>
        <w:t>DIRECTOR EXECUTIV,</w:t>
      </w:r>
    </w:p>
    <w:p w:rsidR="0015620E" w:rsidRPr="0015620E" w:rsidRDefault="0015620E" w:rsidP="0015620E">
      <w:pPr>
        <w:spacing w:after="0" w:line="240" w:lineRule="auto"/>
        <w:jc w:val="center"/>
        <w:rPr>
          <w:rFonts w:ascii="Trebuchet MS" w:hAnsi="Trebuchet MS"/>
        </w:rPr>
      </w:pPr>
      <w:r w:rsidRPr="0015620E">
        <w:rPr>
          <w:rFonts w:ascii="Trebuchet MS" w:hAnsi="Trebuchet MS"/>
        </w:rPr>
        <w:t>Ciprian SIMULESCU</w:t>
      </w:r>
    </w:p>
    <w:p w:rsidR="0015620E" w:rsidRPr="0015620E" w:rsidRDefault="0015620E" w:rsidP="0015620E">
      <w:pPr>
        <w:spacing w:after="0" w:line="240" w:lineRule="auto"/>
        <w:ind w:left="360"/>
        <w:jc w:val="center"/>
        <w:rPr>
          <w:rFonts w:ascii="Trebuchet MS" w:hAnsi="Trebuchet MS"/>
        </w:rPr>
      </w:pPr>
    </w:p>
    <w:p w:rsidR="0015620E" w:rsidRPr="0015620E" w:rsidRDefault="0015620E" w:rsidP="0015620E">
      <w:pPr>
        <w:spacing w:after="0" w:line="240" w:lineRule="auto"/>
        <w:ind w:left="360"/>
        <w:jc w:val="center"/>
        <w:rPr>
          <w:rFonts w:ascii="Trebuchet MS" w:hAnsi="Trebuchet MS"/>
        </w:rPr>
      </w:pPr>
    </w:p>
    <w:p w:rsidR="0015620E" w:rsidRPr="0015620E" w:rsidRDefault="0015620E" w:rsidP="0015620E">
      <w:pPr>
        <w:spacing w:after="0" w:line="240" w:lineRule="auto"/>
        <w:rPr>
          <w:rFonts w:ascii="Trebuchet MS" w:hAnsi="Trebuchet MS"/>
        </w:rPr>
      </w:pPr>
    </w:p>
    <w:p w:rsidR="0015620E" w:rsidRPr="0015620E" w:rsidRDefault="0015620E" w:rsidP="0015620E">
      <w:pPr>
        <w:spacing w:after="0" w:line="240" w:lineRule="auto"/>
        <w:rPr>
          <w:rFonts w:ascii="Trebuchet MS" w:hAnsi="Trebuchet MS"/>
        </w:rPr>
      </w:pPr>
      <w:r w:rsidRPr="0015620E">
        <w:rPr>
          <w:rFonts w:ascii="Trebuchet MS" w:hAnsi="Trebuchet MS"/>
        </w:rPr>
        <w:t xml:space="preserve">     ŞEF SERVICIU AVIZE, </w:t>
      </w:r>
      <w:r w:rsidRPr="0015620E">
        <w:rPr>
          <w:rFonts w:ascii="Trebuchet MS" w:hAnsi="Trebuchet MS"/>
        </w:rPr>
        <w:tab/>
      </w:r>
      <w:r w:rsidRPr="0015620E">
        <w:rPr>
          <w:rFonts w:ascii="Trebuchet MS" w:hAnsi="Trebuchet MS"/>
        </w:rPr>
        <w:tab/>
      </w:r>
      <w:r w:rsidRPr="0015620E">
        <w:rPr>
          <w:rFonts w:ascii="Trebuchet MS" w:hAnsi="Trebuchet MS"/>
        </w:rPr>
        <w:tab/>
        <w:t xml:space="preserve">                 </w:t>
      </w:r>
      <w:r>
        <w:rPr>
          <w:rFonts w:ascii="Trebuchet MS" w:hAnsi="Trebuchet MS"/>
        </w:rPr>
        <w:t xml:space="preserve">          </w:t>
      </w:r>
      <w:r w:rsidRPr="0015620E">
        <w:rPr>
          <w:rFonts w:ascii="Trebuchet MS" w:hAnsi="Trebuchet MS"/>
        </w:rPr>
        <w:t>ȘEF SERVICIU CALITATE</w:t>
      </w:r>
    </w:p>
    <w:p w:rsidR="0015620E" w:rsidRPr="0015620E" w:rsidRDefault="0015620E" w:rsidP="0015620E">
      <w:pPr>
        <w:spacing w:after="0" w:line="240" w:lineRule="auto"/>
        <w:rPr>
          <w:rFonts w:ascii="Trebuchet MS" w:hAnsi="Trebuchet MS"/>
        </w:rPr>
      </w:pPr>
      <w:r w:rsidRPr="0015620E">
        <w:rPr>
          <w:rFonts w:ascii="Trebuchet MS" w:hAnsi="Trebuchet MS"/>
        </w:rPr>
        <w:t xml:space="preserve">ACORDURI, AUTORIZAŢII,                                             </w:t>
      </w:r>
      <w:r>
        <w:rPr>
          <w:rFonts w:ascii="Trebuchet MS" w:hAnsi="Trebuchet MS"/>
        </w:rPr>
        <w:t xml:space="preserve">          </w:t>
      </w:r>
      <w:r w:rsidRPr="0015620E">
        <w:rPr>
          <w:rFonts w:ascii="Trebuchet MS" w:hAnsi="Trebuchet MS"/>
        </w:rPr>
        <w:t>FACTORILOR DE MEDIU</w:t>
      </w:r>
    </w:p>
    <w:p w:rsidR="0015620E" w:rsidRPr="0015620E" w:rsidRDefault="0015620E" w:rsidP="0015620E">
      <w:pPr>
        <w:spacing w:after="0" w:line="240" w:lineRule="auto"/>
        <w:rPr>
          <w:rFonts w:ascii="Trebuchet MS" w:hAnsi="Trebuchet MS"/>
        </w:rPr>
      </w:pPr>
      <w:r w:rsidRPr="0015620E">
        <w:rPr>
          <w:rFonts w:ascii="Trebuchet MS" w:hAnsi="Trebuchet MS"/>
        </w:rPr>
        <w:t xml:space="preserve"> Ruxanda-Maria FLORIAN                                                   </w:t>
      </w:r>
      <w:r>
        <w:rPr>
          <w:rFonts w:ascii="Trebuchet MS" w:hAnsi="Trebuchet MS"/>
        </w:rPr>
        <w:t xml:space="preserve">        </w:t>
      </w:r>
      <w:r w:rsidRPr="0015620E">
        <w:rPr>
          <w:rFonts w:ascii="Trebuchet MS" w:hAnsi="Trebuchet MS"/>
        </w:rPr>
        <w:t xml:space="preserve"> Flaviu TOMUȚĂ</w:t>
      </w:r>
    </w:p>
    <w:p w:rsidR="0015620E" w:rsidRPr="0015620E" w:rsidRDefault="0015620E" w:rsidP="0015620E">
      <w:pPr>
        <w:spacing w:after="0" w:line="240" w:lineRule="auto"/>
        <w:ind w:left="57"/>
        <w:jc w:val="both"/>
        <w:rPr>
          <w:rFonts w:ascii="Trebuchet MS" w:hAnsi="Trebuchet MS"/>
        </w:rPr>
      </w:pPr>
    </w:p>
    <w:p w:rsidR="0015620E" w:rsidRPr="0015620E" w:rsidRDefault="0015620E" w:rsidP="0015620E">
      <w:pPr>
        <w:spacing w:after="0" w:line="240" w:lineRule="auto"/>
        <w:rPr>
          <w:rFonts w:ascii="Trebuchet MS" w:hAnsi="Trebuchet MS"/>
        </w:rPr>
      </w:pPr>
      <w:r w:rsidRPr="0015620E">
        <w:rPr>
          <w:rFonts w:ascii="Trebuchet MS" w:hAnsi="Trebuchet MS"/>
        </w:rPr>
        <w:t xml:space="preserve">    </w:t>
      </w:r>
      <w:r w:rsidRPr="0015620E">
        <w:rPr>
          <w:rFonts w:ascii="Trebuchet MS" w:hAnsi="Trebuchet MS"/>
        </w:rPr>
        <w:tab/>
      </w:r>
      <w:r w:rsidRPr="0015620E">
        <w:rPr>
          <w:rFonts w:ascii="Trebuchet MS" w:hAnsi="Trebuchet MS"/>
        </w:rPr>
        <w:tab/>
      </w:r>
      <w:r w:rsidRPr="0015620E">
        <w:rPr>
          <w:rFonts w:ascii="Trebuchet MS" w:hAnsi="Trebuchet MS"/>
        </w:rPr>
        <w:tab/>
        <w:t xml:space="preserve">                                                   </w:t>
      </w:r>
    </w:p>
    <w:p w:rsidR="0015620E" w:rsidRPr="0015620E" w:rsidRDefault="0015620E" w:rsidP="0015620E">
      <w:pPr>
        <w:spacing w:after="0" w:line="240" w:lineRule="auto"/>
        <w:ind w:left="360"/>
        <w:jc w:val="center"/>
        <w:rPr>
          <w:rFonts w:ascii="Trebuchet MS" w:hAnsi="Trebuchet MS"/>
        </w:rPr>
      </w:pPr>
    </w:p>
    <w:p w:rsidR="0015620E" w:rsidRPr="0015620E" w:rsidRDefault="0015620E" w:rsidP="0015620E">
      <w:pPr>
        <w:spacing w:after="0" w:line="240" w:lineRule="auto"/>
        <w:ind w:left="360"/>
        <w:jc w:val="center"/>
        <w:rPr>
          <w:rFonts w:ascii="Trebuchet MS" w:hAnsi="Trebuchet MS"/>
        </w:rPr>
      </w:pPr>
    </w:p>
    <w:p w:rsidR="0015620E" w:rsidRPr="0015620E" w:rsidRDefault="0015620E" w:rsidP="0015620E">
      <w:pPr>
        <w:spacing w:after="0" w:line="240" w:lineRule="auto"/>
        <w:ind w:left="360"/>
        <w:jc w:val="center"/>
        <w:rPr>
          <w:rFonts w:ascii="Trebuchet MS" w:hAnsi="Trebuchet MS"/>
        </w:rPr>
      </w:pPr>
    </w:p>
    <w:p w:rsidR="0015620E" w:rsidRPr="0015620E" w:rsidRDefault="0015620E" w:rsidP="0015620E">
      <w:pPr>
        <w:spacing w:after="0" w:line="240" w:lineRule="auto"/>
        <w:ind w:left="360"/>
        <w:jc w:val="center"/>
        <w:rPr>
          <w:rFonts w:ascii="Trebuchet MS" w:hAnsi="Trebuchet MS"/>
        </w:rPr>
      </w:pPr>
    </w:p>
    <w:p w:rsidR="0015620E" w:rsidRPr="0015620E" w:rsidRDefault="0015620E" w:rsidP="0015620E">
      <w:pPr>
        <w:spacing w:after="0" w:line="240" w:lineRule="auto"/>
        <w:ind w:left="360"/>
        <w:jc w:val="center"/>
        <w:rPr>
          <w:rFonts w:ascii="Trebuchet MS" w:hAnsi="Trebuchet MS"/>
        </w:rPr>
      </w:pPr>
    </w:p>
    <w:p w:rsidR="0015620E" w:rsidRPr="0015620E" w:rsidRDefault="0015620E" w:rsidP="0015620E">
      <w:pPr>
        <w:spacing w:after="0" w:line="240" w:lineRule="auto"/>
        <w:ind w:left="360"/>
        <w:jc w:val="center"/>
        <w:rPr>
          <w:rFonts w:ascii="Trebuchet MS" w:hAnsi="Trebuchet MS"/>
        </w:rPr>
      </w:pPr>
    </w:p>
    <w:p w:rsidR="0015620E" w:rsidRPr="0015620E" w:rsidRDefault="0015620E" w:rsidP="0015620E">
      <w:pPr>
        <w:spacing w:after="0" w:line="240" w:lineRule="auto"/>
        <w:rPr>
          <w:rFonts w:ascii="Trebuchet MS" w:hAnsi="Trebuchet MS"/>
        </w:rPr>
      </w:pPr>
      <w:r w:rsidRPr="0015620E">
        <w:rPr>
          <w:rFonts w:ascii="Trebuchet MS" w:hAnsi="Trebuchet MS"/>
        </w:rPr>
        <w:t xml:space="preserve">             Întocmit, </w:t>
      </w:r>
      <w:r w:rsidRPr="0015620E">
        <w:rPr>
          <w:rFonts w:ascii="Trebuchet MS" w:hAnsi="Trebuchet MS"/>
        </w:rPr>
        <w:tab/>
      </w:r>
      <w:r w:rsidRPr="0015620E">
        <w:rPr>
          <w:rFonts w:ascii="Trebuchet MS" w:hAnsi="Trebuchet MS"/>
        </w:rPr>
        <w:tab/>
      </w:r>
      <w:r w:rsidRPr="0015620E">
        <w:rPr>
          <w:rFonts w:ascii="Trebuchet MS" w:hAnsi="Trebuchet MS"/>
        </w:rPr>
        <w:tab/>
      </w:r>
      <w:r w:rsidRPr="0015620E">
        <w:rPr>
          <w:rFonts w:ascii="Trebuchet MS" w:hAnsi="Trebuchet MS"/>
        </w:rPr>
        <w:tab/>
        <w:t xml:space="preserve">                   </w:t>
      </w:r>
      <w:r w:rsidRPr="0015620E">
        <w:rPr>
          <w:rFonts w:ascii="Trebuchet MS" w:hAnsi="Trebuchet MS"/>
        </w:rPr>
        <w:tab/>
        <w:t xml:space="preserve">        Întocmit,</w:t>
      </w:r>
    </w:p>
    <w:p w:rsidR="00710304" w:rsidRPr="00FE5A74" w:rsidRDefault="0015620E" w:rsidP="0015620E">
      <w:pPr>
        <w:spacing w:after="0" w:line="240" w:lineRule="auto"/>
        <w:rPr>
          <w:rFonts w:ascii="Trebuchet MS" w:hAnsi="Trebuchet MS" w:cs="Times New Roman"/>
          <w:b/>
        </w:rPr>
      </w:pPr>
      <w:r w:rsidRPr="0015620E">
        <w:rPr>
          <w:rFonts w:ascii="Trebuchet MS" w:hAnsi="Trebuchet MS"/>
        </w:rPr>
        <w:t xml:space="preserve">  consilier Mihaela CERCIU</w:t>
      </w:r>
      <w:r w:rsidRPr="0015620E">
        <w:rPr>
          <w:rFonts w:ascii="Trebuchet MS" w:hAnsi="Trebuchet MS"/>
        </w:rPr>
        <w:tab/>
      </w:r>
      <w:r w:rsidRPr="0015620E">
        <w:rPr>
          <w:rFonts w:ascii="Trebuchet MS" w:hAnsi="Trebuchet MS"/>
        </w:rPr>
        <w:tab/>
      </w:r>
      <w:r w:rsidRPr="0015620E">
        <w:rPr>
          <w:rFonts w:ascii="Trebuchet MS" w:hAnsi="Trebuchet MS"/>
        </w:rPr>
        <w:tab/>
        <w:t xml:space="preserve">               consilier  Gabriela </w:t>
      </w:r>
      <w:proofErr w:type="spellStart"/>
      <w:r w:rsidRPr="0015620E">
        <w:rPr>
          <w:rFonts w:ascii="Trebuchet MS" w:hAnsi="Trebuchet MS"/>
        </w:rPr>
        <w:t>Căpățînă</w:t>
      </w:r>
      <w:proofErr w:type="spellEnd"/>
    </w:p>
    <w:sectPr w:rsidR="00710304" w:rsidRPr="00FE5A74" w:rsidSect="002C379A">
      <w:footerReference w:type="default" r:id="rId9"/>
      <w:headerReference w:type="first" r:id="rId10"/>
      <w:footerReference w:type="first" r:id="rId11"/>
      <w:pgSz w:w="11906" w:h="16838"/>
      <w:pgMar w:top="1411" w:right="849" w:bottom="720" w:left="1276" w:header="432" w:footer="4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9E3" w:rsidRDefault="00A479E3" w:rsidP="00701AD3">
      <w:pPr>
        <w:spacing w:after="0" w:line="240" w:lineRule="auto"/>
      </w:pPr>
      <w:r>
        <w:separator/>
      </w:r>
    </w:p>
  </w:endnote>
  <w:endnote w:type="continuationSeparator" w:id="0">
    <w:p w:rsidR="00A479E3" w:rsidRDefault="00A479E3" w:rsidP="0070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217870"/>
      <w:docPartObj>
        <w:docPartGallery w:val="Page Numbers (Bottom of Page)"/>
        <w:docPartUnique/>
      </w:docPartObj>
    </w:sdtPr>
    <w:sdtEndPr/>
    <w:sdtContent>
      <w:p w:rsidR="0015620E" w:rsidRPr="00674E78" w:rsidRDefault="0015620E" w:rsidP="0015620E">
        <w:pPr>
          <w:pStyle w:val="Antet"/>
          <w:rPr>
            <w:rFonts w:ascii="Times New Roman" w:hAnsi="Times New Roman"/>
            <w:sz w:val="24"/>
            <w:szCs w:val="24"/>
          </w:rPr>
        </w:pPr>
      </w:p>
      <w:p w:rsidR="0015620E" w:rsidRDefault="0015620E" w:rsidP="0015620E">
        <w:pPr>
          <w:pStyle w:val="Footer1"/>
          <w:ind w:left="284"/>
          <w:rPr>
            <w:sz w:val="16"/>
            <w:szCs w:val="16"/>
          </w:rPr>
        </w:pPr>
        <w:r w:rsidRPr="00DD65FA">
          <w:rPr>
            <w:sz w:val="16"/>
            <w:szCs w:val="16"/>
          </w:rPr>
          <w:t>AGENȚ</w:t>
        </w:r>
        <w:r>
          <w:rPr>
            <w:sz w:val="16"/>
            <w:szCs w:val="16"/>
          </w:rPr>
          <w:t>IA PENTRU PROTECȚIA MEDIULUI SIBIU</w:t>
        </w:r>
      </w:p>
      <w:p w:rsidR="0015620E" w:rsidRPr="001B47C8" w:rsidRDefault="0015620E" w:rsidP="0015620E">
        <w:pPr>
          <w:pStyle w:val="Footer1"/>
          <w:ind w:left="284"/>
          <w:rPr>
            <w:sz w:val="16"/>
            <w:szCs w:val="16"/>
          </w:rPr>
        </w:pPr>
        <w:r>
          <w:rPr>
            <w:sz w:val="16"/>
            <w:szCs w:val="16"/>
          </w:rPr>
          <w:t>str. Hipodromului, nr. 2A, Sibiu, Cod poștal 550360</w:t>
        </w:r>
      </w:p>
      <w:p w:rsidR="0015620E" w:rsidRDefault="0015620E" w:rsidP="0015620E">
        <w:pPr>
          <w:pStyle w:val="Footer1"/>
          <w:ind w:left="284"/>
          <w:rPr>
            <w:sz w:val="16"/>
            <w:szCs w:val="16"/>
          </w:rPr>
        </w:pPr>
        <w:r>
          <w:rPr>
            <w:sz w:val="16"/>
            <w:szCs w:val="16"/>
          </w:rPr>
          <w:t xml:space="preserve">Tel.: +4 0269 422 653    </w:t>
        </w:r>
        <w:r w:rsidRPr="001B47C8">
          <w:rPr>
            <w:sz w:val="16"/>
            <w:szCs w:val="16"/>
          </w:rPr>
          <w:t xml:space="preserve">e-mail: </w:t>
        </w:r>
        <w:hyperlink r:id="rId1" w:history="1">
          <w:r w:rsidRPr="00F20C8B">
            <w:rPr>
              <w:rStyle w:val="Hyperlink"/>
            </w:rPr>
            <w:t>office@apmsb.anpm.ro</w:t>
          </w:r>
        </w:hyperlink>
        <w:r>
          <w:rPr>
            <w:rStyle w:val="Hyperlink"/>
            <w:color w:val="auto"/>
          </w:rPr>
          <w:t xml:space="preserve">     </w:t>
        </w:r>
        <w:r w:rsidRPr="001B47C8">
          <w:rPr>
            <w:sz w:val="16"/>
            <w:szCs w:val="16"/>
          </w:rPr>
          <w:t xml:space="preserve">website: </w:t>
        </w:r>
        <w:hyperlink r:id="rId2" w:history="1">
          <w:r w:rsidRPr="00DC7859">
            <w:rPr>
              <w:rStyle w:val="Hyperlink"/>
            </w:rPr>
            <w:t>http://apmsb.anpm.ro</w:t>
          </w:r>
        </w:hyperlink>
      </w:p>
      <w:tbl>
        <w:tblPr>
          <w:tblStyle w:val="Tabelgril"/>
          <w:tblW w:w="0" w:type="auto"/>
          <w:tblInd w:w="284" w:type="dxa"/>
          <w:tblLook w:val="04A0" w:firstRow="1" w:lastRow="0" w:firstColumn="1" w:lastColumn="0" w:noHBand="0" w:noVBand="1"/>
        </w:tblPr>
        <w:tblGrid>
          <w:gridCol w:w="6001"/>
        </w:tblGrid>
        <w:tr w:rsidR="0015620E" w:rsidTr="00CB4859">
          <w:trPr>
            <w:trHeight w:val="70"/>
          </w:trPr>
          <w:tc>
            <w:tcPr>
              <w:tcW w:w="6001" w:type="dxa"/>
            </w:tcPr>
            <w:p w:rsidR="0015620E" w:rsidRPr="00BB6EE7" w:rsidRDefault="0015620E" w:rsidP="0015620E">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 xml:space="preserve">Operator de date cu </w:t>
              </w:r>
              <w:proofErr w:type="spellStart"/>
              <w:r w:rsidRPr="00DD65FA">
                <w:rPr>
                  <w:rFonts w:ascii="Trebuchet MS" w:hAnsi="Trebuchet MS" w:cs="Open Sans"/>
                  <w:color w:val="000000"/>
                  <w:sz w:val="16"/>
                  <w:szCs w:val="16"/>
                  <w:shd w:val="clear" w:color="auto" w:fill="FFFFFF"/>
                </w:rPr>
                <w:t>caracter</w:t>
              </w:r>
              <w:proofErr w:type="spellEnd"/>
              <w:r w:rsidRPr="00DD65FA">
                <w:rPr>
                  <w:rFonts w:ascii="Trebuchet MS" w:hAnsi="Trebuchet MS" w:cs="Open Sans"/>
                  <w:color w:val="000000"/>
                  <w:sz w:val="16"/>
                  <w:szCs w:val="16"/>
                  <w:shd w:val="clear" w:color="auto" w:fill="FFFFFF"/>
                </w:rPr>
                <w:t xml:space="preserve"> personal, conform </w:t>
              </w:r>
              <w:proofErr w:type="spellStart"/>
              <w:r w:rsidRPr="00DD65FA">
                <w:rPr>
                  <w:rFonts w:ascii="Trebuchet MS" w:hAnsi="Trebuchet MS" w:cs="Open Sans"/>
                  <w:color w:val="000000"/>
                  <w:sz w:val="16"/>
                  <w:szCs w:val="16"/>
                  <w:shd w:val="clear" w:color="auto" w:fill="FFFFFF"/>
                </w:rPr>
                <w:t>Regulamentului</w:t>
              </w:r>
              <w:proofErr w:type="spellEnd"/>
              <w:r w:rsidRPr="00DD65FA">
                <w:rPr>
                  <w:rFonts w:ascii="Trebuchet MS" w:hAnsi="Trebuchet MS" w:cs="Open Sans"/>
                  <w:color w:val="000000"/>
                  <w:sz w:val="16"/>
                  <w:szCs w:val="16"/>
                  <w:shd w:val="clear" w:color="auto" w:fill="FFFFFF"/>
                </w:rPr>
                <w:t xml:space="preserve"> (UE) 2016/679</w:t>
              </w:r>
            </w:p>
          </w:tc>
        </w:tr>
      </w:tbl>
      <w:p w:rsidR="0015620E" w:rsidRPr="009E2C56" w:rsidRDefault="0015620E" w:rsidP="0015620E">
        <w:pPr>
          <w:tabs>
            <w:tab w:val="left" w:pos="8250"/>
          </w:tabs>
          <w:spacing w:after="0" w:line="240" w:lineRule="auto"/>
          <w:ind w:right="-1074"/>
          <w:rPr>
            <w:rFonts w:ascii="Times New Roman" w:hAnsi="Times New Roman"/>
          </w:rPr>
        </w:pPr>
        <w:r w:rsidRPr="009E2C56">
          <w:rPr>
            <w:rFonts w:ascii="Times New Roman" w:hAnsi="Times New Roman"/>
          </w:rPr>
          <w:tab/>
        </w:r>
      </w:p>
      <w:p w:rsidR="00E12097" w:rsidRDefault="00E12097" w:rsidP="00E12097">
        <w:pPr>
          <w:tabs>
            <w:tab w:val="center" w:pos="4536"/>
            <w:tab w:val="right" w:pos="9072"/>
          </w:tabs>
          <w:spacing w:after="0" w:line="240" w:lineRule="auto"/>
          <w:jc w:val="center"/>
        </w:pPr>
        <w:r w:rsidRPr="00D47405">
          <w:rPr>
            <w:rFonts w:ascii="Times New Roman" w:hAnsi="Times New Roman" w:cs="Times New Roman"/>
            <w:sz w:val="24"/>
            <w:szCs w:val="24"/>
          </w:rPr>
          <w:fldChar w:fldCharType="begin"/>
        </w:r>
        <w:r w:rsidRPr="00D47405">
          <w:rPr>
            <w:rFonts w:ascii="Times New Roman" w:hAnsi="Times New Roman" w:cs="Times New Roman"/>
            <w:sz w:val="24"/>
            <w:szCs w:val="24"/>
          </w:rPr>
          <w:instrText>PAGE   \* MERGEFORMAT</w:instrText>
        </w:r>
        <w:r w:rsidRPr="00D47405">
          <w:rPr>
            <w:rFonts w:ascii="Times New Roman" w:hAnsi="Times New Roman" w:cs="Times New Roman"/>
            <w:sz w:val="24"/>
            <w:szCs w:val="24"/>
          </w:rPr>
          <w:fldChar w:fldCharType="separate"/>
        </w:r>
        <w:r w:rsidR="00253B01">
          <w:rPr>
            <w:rFonts w:ascii="Times New Roman" w:hAnsi="Times New Roman" w:cs="Times New Roman"/>
            <w:noProof/>
            <w:sz w:val="24"/>
            <w:szCs w:val="24"/>
          </w:rPr>
          <w:t>12</w:t>
        </w:r>
        <w:r w:rsidRPr="00D47405">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42865"/>
      <w:docPartObj>
        <w:docPartGallery w:val="Page Numbers (Bottom of Page)"/>
        <w:docPartUnique/>
      </w:docPartObj>
    </w:sdtPr>
    <w:sdtEndPr/>
    <w:sdtContent>
      <w:p w:rsidR="00064E04" w:rsidRDefault="00064E04" w:rsidP="00FE5A74">
        <w:pPr>
          <w:tabs>
            <w:tab w:val="center" w:pos="4536"/>
            <w:tab w:val="right" w:pos="9072"/>
          </w:tabs>
          <w:spacing w:after="0" w:line="240" w:lineRule="auto"/>
          <w:jc w:val="center"/>
        </w:pPr>
        <w:r w:rsidRPr="00D47405">
          <w:rPr>
            <w:rFonts w:ascii="Times New Roman" w:eastAsia="Calibri"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3BBD1320" wp14:editId="5F9374C9">
                  <wp:simplePos x="0" y="0"/>
                  <wp:positionH relativeFrom="column">
                    <wp:posOffset>-142875</wp:posOffset>
                  </wp:positionH>
                  <wp:positionV relativeFrom="paragraph">
                    <wp:posOffset>-34925</wp:posOffset>
                  </wp:positionV>
                  <wp:extent cx="6248400" cy="635"/>
                  <wp:effectExtent l="0" t="0" r="19050" b="37465"/>
                  <wp:wrapNone/>
                  <wp:docPr id="3" name="Conector drept cu săgeată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8ABCF7" id="_x0000_t32" coordsize="21600,21600" o:spt="32" o:oned="t" path="m,l21600,21600e" filled="f">
                  <v:path arrowok="t" fillok="f" o:connecttype="none"/>
                  <o:lock v:ext="edit" shapetype="t"/>
                </v:shapetype>
                <v:shape id="Conector drept cu săgeată 3" o:spid="_x0000_s1026" type="#_x0000_t32" style="position:absolute;margin-left:-11.25pt;margin-top:-2.75pt;width:492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" strokecolor="#00214e" strokeweight="1.5pt"/>
              </w:pict>
            </mc:Fallback>
          </mc:AlternateContent>
        </w:r>
        <w:r w:rsidR="00FE5A74">
          <w:rPr>
            <w:rFonts w:ascii="Times New Roman" w:eastAsia="Calibri" w:hAnsi="Times New Roman" w:cs="Times New Roman"/>
            <w:b/>
            <w:sz w:val="24"/>
            <w:szCs w:val="24"/>
          </w:rPr>
          <w:t xml:space="preserve"> </w:t>
        </w:r>
        <w:r w:rsidRPr="00D47405">
          <w:rPr>
            <w:rFonts w:ascii="Times New Roman" w:hAnsi="Times New Roman" w:cs="Times New Roman"/>
            <w:sz w:val="24"/>
            <w:szCs w:val="24"/>
          </w:rPr>
          <w:fldChar w:fldCharType="begin"/>
        </w:r>
        <w:r w:rsidRPr="00D47405">
          <w:rPr>
            <w:rFonts w:ascii="Times New Roman" w:hAnsi="Times New Roman" w:cs="Times New Roman"/>
            <w:sz w:val="24"/>
            <w:szCs w:val="24"/>
          </w:rPr>
          <w:instrText>PAGE   \* MERGEFORMAT</w:instrText>
        </w:r>
        <w:r w:rsidRPr="00D47405">
          <w:rPr>
            <w:rFonts w:ascii="Times New Roman" w:hAnsi="Times New Roman" w:cs="Times New Roman"/>
            <w:sz w:val="24"/>
            <w:szCs w:val="24"/>
          </w:rPr>
          <w:fldChar w:fldCharType="separate"/>
        </w:r>
        <w:r w:rsidR="00253B01">
          <w:rPr>
            <w:rFonts w:ascii="Times New Roman" w:hAnsi="Times New Roman" w:cs="Times New Roman"/>
            <w:noProof/>
            <w:sz w:val="24"/>
            <w:szCs w:val="24"/>
          </w:rPr>
          <w:t>1</w:t>
        </w:r>
        <w:r w:rsidRPr="00D47405">
          <w:rPr>
            <w:rFonts w:ascii="Times New Roman" w:hAnsi="Times New Roman" w:cs="Times New Roman"/>
            <w:sz w:val="24"/>
            <w:szCs w:val="24"/>
          </w:rPr>
          <w:fldChar w:fldCharType="end"/>
        </w:r>
      </w:p>
    </w:sdtContent>
  </w:sdt>
  <w:p w:rsidR="00FE5A74" w:rsidRDefault="00FE5A74" w:rsidP="00FE5A74">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DD65FA">
      <w:rPr>
        <w:sz w:val="16"/>
        <w:szCs w:val="16"/>
      </w:rPr>
      <w:t>AGENȚ</w:t>
    </w:r>
    <w:r>
      <w:rPr>
        <w:sz w:val="16"/>
        <w:szCs w:val="16"/>
      </w:rPr>
      <w:t>IA PENTRU PROTECȚIA MEDIULUI SIBIU</w:t>
    </w:r>
  </w:p>
  <w:p w:rsidR="00FE5A74" w:rsidRPr="001B47C8" w:rsidRDefault="00FE5A74" w:rsidP="00FE5A74">
    <w:pPr>
      <w:pStyle w:val="Footer1"/>
      <w:ind w:left="284"/>
      <w:rPr>
        <w:sz w:val="16"/>
        <w:szCs w:val="16"/>
      </w:rPr>
    </w:pPr>
    <w:r>
      <w:rPr>
        <w:sz w:val="16"/>
        <w:szCs w:val="16"/>
      </w:rPr>
      <w:t>str. Hipodromului, nr. 2A, Sibiu, Cod poștal 550360</w:t>
    </w:r>
  </w:p>
  <w:p w:rsidR="00FE5A74" w:rsidRDefault="00FE5A74" w:rsidP="00FE5A74">
    <w:pPr>
      <w:pStyle w:val="Footer1"/>
      <w:ind w:left="284"/>
      <w:rPr>
        <w:sz w:val="16"/>
        <w:szCs w:val="16"/>
      </w:rPr>
    </w:pPr>
    <w:r>
      <w:rPr>
        <w:sz w:val="16"/>
        <w:szCs w:val="16"/>
      </w:rPr>
      <w:t xml:space="preserve">Tel.: +4 0269 422 653    </w:t>
    </w:r>
    <w:r w:rsidRPr="001B47C8">
      <w:rPr>
        <w:sz w:val="16"/>
        <w:szCs w:val="16"/>
      </w:rPr>
      <w:t xml:space="preserve">e-mail: </w:t>
    </w:r>
    <w:hyperlink r:id="rId1" w:history="1">
      <w:r w:rsidRPr="00F20C8B">
        <w:rPr>
          <w:rStyle w:val="Hyperlink"/>
        </w:rPr>
        <w:t>office@apmsb.anpm.ro</w:t>
      </w:r>
    </w:hyperlink>
    <w:r>
      <w:rPr>
        <w:rStyle w:val="Hyperlink"/>
        <w:color w:val="auto"/>
      </w:rPr>
      <w:t xml:space="preserve">     </w:t>
    </w:r>
    <w:r w:rsidRPr="001B47C8">
      <w:rPr>
        <w:sz w:val="16"/>
        <w:szCs w:val="16"/>
      </w:rPr>
      <w:t xml:space="preserve">website: </w:t>
    </w:r>
    <w:bookmarkEnd w:id="1"/>
    <w:bookmarkEnd w:id="2"/>
    <w:bookmarkEnd w:id="3"/>
    <w:bookmarkEnd w:id="4"/>
    <w:bookmarkEnd w:id="5"/>
    <w:bookmarkEnd w:id="6"/>
    <w:r>
      <w:rPr>
        <w:sz w:val="16"/>
        <w:szCs w:val="16"/>
      </w:rPr>
      <w:fldChar w:fldCharType="begin"/>
    </w:r>
    <w:r>
      <w:rPr>
        <w:sz w:val="16"/>
        <w:szCs w:val="16"/>
      </w:rPr>
      <w:instrText xml:space="preserve"> HYPERLINK "</w:instrText>
    </w:r>
    <w:r w:rsidRPr="00737909">
      <w:rPr>
        <w:sz w:val="16"/>
        <w:szCs w:val="16"/>
      </w:rPr>
      <w:instrText>http://apmsb.anpm.ro</w:instrText>
    </w:r>
    <w:r>
      <w:rPr>
        <w:sz w:val="16"/>
        <w:szCs w:val="16"/>
      </w:rPr>
      <w:instrText xml:space="preserve">" </w:instrText>
    </w:r>
    <w:r>
      <w:rPr>
        <w:sz w:val="16"/>
        <w:szCs w:val="16"/>
      </w:rPr>
      <w:fldChar w:fldCharType="separate"/>
    </w:r>
    <w:r w:rsidRPr="00DC7859">
      <w:rPr>
        <w:rStyle w:val="Hyperlink"/>
      </w:rPr>
      <w:t>http://apmsb.anpm.ro</w:t>
    </w:r>
    <w:r>
      <w:rPr>
        <w:sz w:val="16"/>
        <w:szCs w:val="16"/>
      </w:rPr>
      <w:fldChar w:fldCharType="end"/>
    </w:r>
  </w:p>
  <w:tbl>
    <w:tblPr>
      <w:tblStyle w:val="Tabelgril"/>
      <w:tblW w:w="0" w:type="auto"/>
      <w:tblInd w:w="284" w:type="dxa"/>
      <w:tblLook w:val="04A0" w:firstRow="1" w:lastRow="0" w:firstColumn="1" w:lastColumn="0" w:noHBand="0" w:noVBand="1"/>
    </w:tblPr>
    <w:tblGrid>
      <w:gridCol w:w="6001"/>
    </w:tblGrid>
    <w:tr w:rsidR="00FE5A74" w:rsidTr="00CB4859">
      <w:trPr>
        <w:trHeight w:val="70"/>
      </w:trPr>
      <w:tc>
        <w:tcPr>
          <w:tcW w:w="6001" w:type="dxa"/>
        </w:tcPr>
        <w:p w:rsidR="00FE5A74" w:rsidRPr="00BB6EE7" w:rsidRDefault="00FE5A74" w:rsidP="00FE5A74">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 xml:space="preserve">Operator de date cu </w:t>
          </w:r>
          <w:proofErr w:type="spellStart"/>
          <w:r w:rsidRPr="00DD65FA">
            <w:rPr>
              <w:rFonts w:ascii="Trebuchet MS" w:hAnsi="Trebuchet MS" w:cs="Open Sans"/>
              <w:color w:val="000000"/>
              <w:sz w:val="16"/>
              <w:szCs w:val="16"/>
              <w:shd w:val="clear" w:color="auto" w:fill="FFFFFF"/>
            </w:rPr>
            <w:t>caracter</w:t>
          </w:r>
          <w:proofErr w:type="spellEnd"/>
          <w:r w:rsidRPr="00DD65FA">
            <w:rPr>
              <w:rFonts w:ascii="Trebuchet MS" w:hAnsi="Trebuchet MS" w:cs="Open Sans"/>
              <w:color w:val="000000"/>
              <w:sz w:val="16"/>
              <w:szCs w:val="16"/>
              <w:shd w:val="clear" w:color="auto" w:fill="FFFFFF"/>
            </w:rPr>
            <w:t xml:space="preserve"> personal, conform </w:t>
          </w:r>
          <w:proofErr w:type="spellStart"/>
          <w:r w:rsidRPr="00DD65FA">
            <w:rPr>
              <w:rFonts w:ascii="Trebuchet MS" w:hAnsi="Trebuchet MS" w:cs="Open Sans"/>
              <w:color w:val="000000"/>
              <w:sz w:val="16"/>
              <w:szCs w:val="16"/>
              <w:shd w:val="clear" w:color="auto" w:fill="FFFFFF"/>
            </w:rPr>
            <w:t>Regulamentului</w:t>
          </w:r>
          <w:proofErr w:type="spellEnd"/>
          <w:r w:rsidRPr="00DD65FA">
            <w:rPr>
              <w:rFonts w:ascii="Trebuchet MS" w:hAnsi="Trebuchet MS" w:cs="Open Sans"/>
              <w:color w:val="000000"/>
              <w:sz w:val="16"/>
              <w:szCs w:val="16"/>
              <w:shd w:val="clear" w:color="auto" w:fill="FFFFFF"/>
            </w:rPr>
            <w:t xml:space="preserve"> (UE) 2016/679</w:t>
          </w:r>
        </w:p>
      </w:tc>
    </w:tr>
  </w:tbl>
  <w:p w:rsidR="00FE5A74" w:rsidRPr="009E2C56" w:rsidRDefault="00FE5A74" w:rsidP="00FE5A74">
    <w:pPr>
      <w:tabs>
        <w:tab w:val="left" w:pos="8250"/>
      </w:tabs>
      <w:spacing w:after="0" w:line="240" w:lineRule="auto"/>
      <w:ind w:right="-1074"/>
      <w:rPr>
        <w:rFonts w:ascii="Times New Roman" w:hAnsi="Times New Roman"/>
      </w:rPr>
    </w:pPr>
    <w:r w:rsidRPr="009E2C56">
      <w:rPr>
        <w:rFonts w:ascii="Times New Roman" w:hAnsi="Times New Roman"/>
      </w:rPr>
      <w:tab/>
    </w:r>
  </w:p>
  <w:p w:rsidR="00064E04" w:rsidRPr="00B77FC1" w:rsidRDefault="00064E04" w:rsidP="00B77FC1">
    <w:pPr>
      <w:pStyle w:val="Ante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9E3" w:rsidRDefault="00A479E3" w:rsidP="00701AD3">
      <w:pPr>
        <w:spacing w:after="0" w:line="240" w:lineRule="auto"/>
      </w:pPr>
      <w:r>
        <w:separator/>
      </w:r>
    </w:p>
  </w:footnote>
  <w:footnote w:type="continuationSeparator" w:id="0">
    <w:p w:rsidR="00A479E3" w:rsidRDefault="00A479E3" w:rsidP="00701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04" w:rsidRPr="005A41D4" w:rsidRDefault="00FE5A74" w:rsidP="0064541B">
    <w:pPr>
      <w:pStyle w:val="Antet"/>
    </w:pPr>
    <w:r>
      <w:t xml:space="preserve"> </w:t>
    </w:r>
    <w:r w:rsidR="0015620E">
      <w:rPr>
        <w:noProof/>
        <w:lang w:val="en-US"/>
      </w:rPr>
      <w:drawing>
        <wp:inline distT="0" distB="0" distL="0" distR="0" wp14:anchorId="77F44ED8" wp14:editId="7281BF62">
          <wp:extent cx="6120765" cy="910839"/>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9108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1515"/>
    <w:multiLevelType w:val="hybridMultilevel"/>
    <w:tmpl w:val="D1BCAF64"/>
    <w:lvl w:ilvl="0" w:tplc="2E68A138">
      <w:start w:val="5"/>
      <w:numFmt w:val="bullet"/>
      <w:lvlText w:val="-"/>
      <w:lvlJc w:val="left"/>
      <w:pPr>
        <w:ind w:left="720" w:hanging="360"/>
      </w:pPr>
      <w:rPr>
        <w:rFonts w:ascii="Palatino Linotype" w:eastAsia="Times New Roman" w:hAnsi="Palatino Linotype" w:cs="Palatino Linotype"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023ED8"/>
    <w:multiLevelType w:val="hybridMultilevel"/>
    <w:tmpl w:val="0BCA9A32"/>
    <w:lvl w:ilvl="0" w:tplc="04090003">
      <w:start w:val="1"/>
      <w:numFmt w:val="bullet"/>
      <w:lvlText w:val="o"/>
      <w:lvlJc w:val="left"/>
      <w:pPr>
        <w:ind w:left="1488" w:hanging="360"/>
      </w:pPr>
      <w:rPr>
        <w:rFonts w:ascii="Courier New" w:hAnsi="Courier New" w:cs="Courier New" w:hint="default"/>
      </w:rPr>
    </w:lvl>
    <w:lvl w:ilvl="1" w:tplc="5C967780">
      <w:start w:val="1"/>
      <w:numFmt w:val="bullet"/>
      <w:lvlText w:val=""/>
      <w:lvlJc w:val="left"/>
      <w:pPr>
        <w:ind w:left="1211" w:hanging="360"/>
      </w:pPr>
      <w:rPr>
        <w:rFonts w:ascii="Symbol" w:hAnsi="Symbol" w:hint="default"/>
        <w:color w:val="auto"/>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 w15:restartNumberingAfterBreak="0">
    <w:nsid w:val="0F061D7F"/>
    <w:multiLevelType w:val="hybridMultilevel"/>
    <w:tmpl w:val="93E41D0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538B"/>
    <w:multiLevelType w:val="hybridMultilevel"/>
    <w:tmpl w:val="66CE7012"/>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12393"/>
    <w:multiLevelType w:val="hybridMultilevel"/>
    <w:tmpl w:val="72F22EFE"/>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5C145A5"/>
    <w:multiLevelType w:val="hybridMultilevel"/>
    <w:tmpl w:val="227A2B50"/>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B34451B"/>
    <w:multiLevelType w:val="hybridMultilevel"/>
    <w:tmpl w:val="B3FC7FE0"/>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6495A"/>
    <w:multiLevelType w:val="hybridMultilevel"/>
    <w:tmpl w:val="6FD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00AF2"/>
    <w:multiLevelType w:val="hybridMultilevel"/>
    <w:tmpl w:val="1F00B32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35481"/>
    <w:multiLevelType w:val="hybridMultilevel"/>
    <w:tmpl w:val="1C229ABE"/>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74CD1"/>
    <w:multiLevelType w:val="hybridMultilevel"/>
    <w:tmpl w:val="5406BFFE"/>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12634"/>
    <w:multiLevelType w:val="hybridMultilevel"/>
    <w:tmpl w:val="C78022A6"/>
    <w:lvl w:ilvl="0" w:tplc="D5025FBA">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F56BD"/>
    <w:multiLevelType w:val="hybridMultilevel"/>
    <w:tmpl w:val="95566C42"/>
    <w:lvl w:ilvl="0" w:tplc="5AEA4CD6">
      <w:start w:val="1"/>
      <w:numFmt w:val="bullet"/>
      <w:lvlText w:val=""/>
      <w:lvlJc w:val="left"/>
      <w:pPr>
        <w:ind w:left="945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5377258"/>
    <w:multiLevelType w:val="hybridMultilevel"/>
    <w:tmpl w:val="227C49A8"/>
    <w:lvl w:ilvl="0" w:tplc="5EC654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51588E"/>
    <w:multiLevelType w:val="hybridMultilevel"/>
    <w:tmpl w:val="1DAEE42C"/>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9554A"/>
    <w:multiLevelType w:val="hybridMultilevel"/>
    <w:tmpl w:val="80501FCC"/>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108BF"/>
    <w:multiLevelType w:val="hybridMultilevel"/>
    <w:tmpl w:val="7E5CF160"/>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81CB1"/>
    <w:multiLevelType w:val="hybridMultilevel"/>
    <w:tmpl w:val="C33661AE"/>
    <w:lvl w:ilvl="0" w:tplc="5C9677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461DD4"/>
    <w:multiLevelType w:val="hybridMultilevel"/>
    <w:tmpl w:val="299CA7B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902A13"/>
    <w:multiLevelType w:val="hybridMultilevel"/>
    <w:tmpl w:val="CCC88FB0"/>
    <w:lvl w:ilvl="0" w:tplc="BD0897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623D2"/>
    <w:multiLevelType w:val="hybridMultilevel"/>
    <w:tmpl w:val="D7069C7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B5144"/>
    <w:multiLevelType w:val="hybridMultilevel"/>
    <w:tmpl w:val="2FA64590"/>
    <w:lvl w:ilvl="0" w:tplc="A44A27B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F3ABE"/>
    <w:multiLevelType w:val="hybridMultilevel"/>
    <w:tmpl w:val="7D386A56"/>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3F77C46"/>
    <w:multiLevelType w:val="hybridMultilevel"/>
    <w:tmpl w:val="33C2F9D4"/>
    <w:lvl w:ilvl="0" w:tplc="67F20B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80DD1"/>
    <w:multiLevelType w:val="hybridMultilevel"/>
    <w:tmpl w:val="780A8D26"/>
    <w:lvl w:ilvl="0" w:tplc="233E7BB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83F71"/>
    <w:multiLevelType w:val="hybridMultilevel"/>
    <w:tmpl w:val="2AF08CA6"/>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7" w15:restartNumberingAfterBreak="0">
    <w:nsid w:val="5E5F2138"/>
    <w:multiLevelType w:val="hybridMultilevel"/>
    <w:tmpl w:val="1DD0F5C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7B847DD"/>
    <w:multiLevelType w:val="hybridMultilevel"/>
    <w:tmpl w:val="5B44A6AE"/>
    <w:lvl w:ilvl="0" w:tplc="67A23BC6">
      <w:start w:val="1"/>
      <w:numFmt w:val="bullet"/>
      <w:lvlText w:val="-"/>
      <w:lvlJc w:val="left"/>
      <w:pPr>
        <w:ind w:left="781" w:hanging="360"/>
      </w:pPr>
      <w:rPr>
        <w:rFonts w:ascii="Garamond" w:eastAsia="Times New Roman" w:hAnsi="Garamond" w:cs="Aria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9" w15:restartNumberingAfterBreak="0">
    <w:nsid w:val="68BC4467"/>
    <w:multiLevelType w:val="hybridMultilevel"/>
    <w:tmpl w:val="BBBCAFE4"/>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DE2B77"/>
    <w:multiLevelType w:val="hybridMultilevel"/>
    <w:tmpl w:val="714C0410"/>
    <w:lvl w:ilvl="0" w:tplc="5C967780">
      <w:start w:val="1"/>
      <w:numFmt w:val="bullet"/>
      <w:lvlText w:val=""/>
      <w:lvlJc w:val="left"/>
      <w:pPr>
        <w:ind w:left="720" w:hanging="360"/>
      </w:pPr>
      <w:rPr>
        <w:rFonts w:ascii="Symbol" w:hAnsi="Symbol" w:hint="default"/>
      </w:rPr>
    </w:lvl>
    <w:lvl w:ilvl="1" w:tplc="3494688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521686"/>
    <w:multiLevelType w:val="hybridMultilevel"/>
    <w:tmpl w:val="6978929C"/>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7D1D02"/>
    <w:multiLevelType w:val="hybridMultilevel"/>
    <w:tmpl w:val="040C9A40"/>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9D34A3"/>
    <w:multiLevelType w:val="hybridMultilevel"/>
    <w:tmpl w:val="CFAA588C"/>
    <w:lvl w:ilvl="0" w:tplc="B84A6EB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085D14"/>
    <w:multiLevelType w:val="hybridMultilevel"/>
    <w:tmpl w:val="0024CEA2"/>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6A5FFA"/>
    <w:multiLevelType w:val="hybridMultilevel"/>
    <w:tmpl w:val="722461DC"/>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1D26D7"/>
    <w:multiLevelType w:val="hybridMultilevel"/>
    <w:tmpl w:val="83A6030E"/>
    <w:lvl w:ilvl="0" w:tplc="45F096B4">
      <w:start w:val="1"/>
      <w:numFmt w:val="bullet"/>
      <w:lvlText w:val="-"/>
      <w:lvlJc w:val="left"/>
      <w:pPr>
        <w:ind w:left="720" w:hanging="360"/>
      </w:pPr>
      <w:rPr>
        <w:rFonts w:ascii="Garamond" w:eastAsia="Calibri" w:hAnsi="Garamond" w:cs="Bookshelf Symbol 7"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5"/>
  </w:num>
  <w:num w:numId="4">
    <w:abstractNumId w:val="28"/>
  </w:num>
  <w:num w:numId="5">
    <w:abstractNumId w:val="23"/>
  </w:num>
  <w:num w:numId="6">
    <w:abstractNumId w:val="8"/>
  </w:num>
  <w:num w:numId="7">
    <w:abstractNumId w:val="17"/>
  </w:num>
  <w:num w:numId="8">
    <w:abstractNumId w:val="30"/>
  </w:num>
  <w:num w:numId="9">
    <w:abstractNumId w:val="9"/>
  </w:num>
  <w:num w:numId="10">
    <w:abstractNumId w:val="7"/>
  </w:num>
  <w:num w:numId="11">
    <w:abstractNumId w:val="13"/>
  </w:num>
  <w:num w:numId="12">
    <w:abstractNumId w:val="6"/>
  </w:num>
  <w:num w:numId="13">
    <w:abstractNumId w:val="4"/>
  </w:num>
  <w:num w:numId="14">
    <w:abstractNumId w:val="36"/>
  </w:num>
  <w:num w:numId="15">
    <w:abstractNumId w:val="32"/>
  </w:num>
  <w:num w:numId="16">
    <w:abstractNumId w:val="14"/>
  </w:num>
  <w:num w:numId="17">
    <w:abstractNumId w:val="24"/>
  </w:num>
  <w:num w:numId="18">
    <w:abstractNumId w:val="16"/>
  </w:num>
  <w:num w:numId="19">
    <w:abstractNumId w:val="18"/>
  </w:num>
  <w:num w:numId="20">
    <w:abstractNumId w:val="35"/>
  </w:num>
  <w:num w:numId="21">
    <w:abstractNumId w:val="0"/>
  </w:num>
  <w:num w:numId="22">
    <w:abstractNumId w:val="19"/>
  </w:num>
  <w:num w:numId="23">
    <w:abstractNumId w:val="26"/>
  </w:num>
  <w:num w:numId="24">
    <w:abstractNumId w:val="22"/>
  </w:num>
  <w:num w:numId="25">
    <w:abstractNumId w:val="1"/>
  </w:num>
  <w:num w:numId="26">
    <w:abstractNumId w:val="21"/>
  </w:num>
  <w:num w:numId="27">
    <w:abstractNumId w:val="33"/>
  </w:num>
  <w:num w:numId="28">
    <w:abstractNumId w:val="3"/>
  </w:num>
  <w:num w:numId="29">
    <w:abstractNumId w:val="31"/>
  </w:num>
  <w:num w:numId="30">
    <w:abstractNumId w:val="2"/>
  </w:num>
  <w:num w:numId="31">
    <w:abstractNumId w:val="20"/>
  </w:num>
  <w:num w:numId="32">
    <w:abstractNumId w:val="15"/>
  </w:num>
  <w:num w:numId="33">
    <w:abstractNumId w:val="29"/>
  </w:num>
  <w:num w:numId="34">
    <w:abstractNumId w:val="11"/>
  </w:num>
  <w:num w:numId="35">
    <w:abstractNumId w:val="25"/>
  </w:num>
  <w:num w:numId="36">
    <w:abstractNumId w:val="34"/>
  </w:num>
  <w:num w:numId="3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AD3"/>
    <w:rsid w:val="0005082C"/>
    <w:rsid w:val="00060CE2"/>
    <w:rsid w:val="00064E04"/>
    <w:rsid w:val="0007523B"/>
    <w:rsid w:val="00077837"/>
    <w:rsid w:val="000833AD"/>
    <w:rsid w:val="00085D7E"/>
    <w:rsid w:val="000B2EBB"/>
    <w:rsid w:val="000C65B5"/>
    <w:rsid w:val="000D01DA"/>
    <w:rsid w:val="000F43CC"/>
    <w:rsid w:val="000F52F8"/>
    <w:rsid w:val="00103B90"/>
    <w:rsid w:val="00123D81"/>
    <w:rsid w:val="001369A2"/>
    <w:rsid w:val="0015620E"/>
    <w:rsid w:val="0017198F"/>
    <w:rsid w:val="00176806"/>
    <w:rsid w:val="00180097"/>
    <w:rsid w:val="00191E4F"/>
    <w:rsid w:val="001A5233"/>
    <w:rsid w:val="001B7E05"/>
    <w:rsid w:val="001E22CC"/>
    <w:rsid w:val="001E3851"/>
    <w:rsid w:val="002106D8"/>
    <w:rsid w:val="0023322A"/>
    <w:rsid w:val="00253B01"/>
    <w:rsid w:val="0026113D"/>
    <w:rsid w:val="00274EAF"/>
    <w:rsid w:val="00274FEF"/>
    <w:rsid w:val="002805B2"/>
    <w:rsid w:val="00282525"/>
    <w:rsid w:val="00287D97"/>
    <w:rsid w:val="00293492"/>
    <w:rsid w:val="002B0EBD"/>
    <w:rsid w:val="002B50C7"/>
    <w:rsid w:val="002C131D"/>
    <w:rsid w:val="002C379A"/>
    <w:rsid w:val="002C5E73"/>
    <w:rsid w:val="00300185"/>
    <w:rsid w:val="00311D38"/>
    <w:rsid w:val="00341D47"/>
    <w:rsid w:val="003527E4"/>
    <w:rsid w:val="0036346D"/>
    <w:rsid w:val="00370D71"/>
    <w:rsid w:val="003713FB"/>
    <w:rsid w:val="0037459B"/>
    <w:rsid w:val="00383A4B"/>
    <w:rsid w:val="00383DB5"/>
    <w:rsid w:val="00395969"/>
    <w:rsid w:val="003A4D18"/>
    <w:rsid w:val="003A5990"/>
    <w:rsid w:val="003B15BD"/>
    <w:rsid w:val="003C080E"/>
    <w:rsid w:val="003C1FD1"/>
    <w:rsid w:val="003D7112"/>
    <w:rsid w:val="003E66DE"/>
    <w:rsid w:val="003E740C"/>
    <w:rsid w:val="004241D7"/>
    <w:rsid w:val="00430C4E"/>
    <w:rsid w:val="00433C58"/>
    <w:rsid w:val="00451308"/>
    <w:rsid w:val="0045585C"/>
    <w:rsid w:val="00460120"/>
    <w:rsid w:val="004A7813"/>
    <w:rsid w:val="004B4B52"/>
    <w:rsid w:val="004C239C"/>
    <w:rsid w:val="004E2AFE"/>
    <w:rsid w:val="0050241B"/>
    <w:rsid w:val="0050466B"/>
    <w:rsid w:val="005105A0"/>
    <w:rsid w:val="00541EC9"/>
    <w:rsid w:val="00557D4F"/>
    <w:rsid w:val="00575F2A"/>
    <w:rsid w:val="00583942"/>
    <w:rsid w:val="00583A80"/>
    <w:rsid w:val="005A4181"/>
    <w:rsid w:val="005A41D4"/>
    <w:rsid w:val="005B078B"/>
    <w:rsid w:val="005C2452"/>
    <w:rsid w:val="005D31ED"/>
    <w:rsid w:val="005D7E22"/>
    <w:rsid w:val="005F2CF8"/>
    <w:rsid w:val="00610874"/>
    <w:rsid w:val="006310B2"/>
    <w:rsid w:val="00633DBA"/>
    <w:rsid w:val="0064541B"/>
    <w:rsid w:val="0064595A"/>
    <w:rsid w:val="00670518"/>
    <w:rsid w:val="006913C2"/>
    <w:rsid w:val="00693A23"/>
    <w:rsid w:val="00694F8C"/>
    <w:rsid w:val="006A1928"/>
    <w:rsid w:val="006B54ED"/>
    <w:rsid w:val="006E1086"/>
    <w:rsid w:val="0070159E"/>
    <w:rsid w:val="00701AD3"/>
    <w:rsid w:val="00710304"/>
    <w:rsid w:val="00711290"/>
    <w:rsid w:val="00744C5A"/>
    <w:rsid w:val="00745317"/>
    <w:rsid w:val="00755BFE"/>
    <w:rsid w:val="00781A41"/>
    <w:rsid w:val="007A67FC"/>
    <w:rsid w:val="007C6ECD"/>
    <w:rsid w:val="007E4298"/>
    <w:rsid w:val="007F266B"/>
    <w:rsid w:val="008076AD"/>
    <w:rsid w:val="00822650"/>
    <w:rsid w:val="00833FEC"/>
    <w:rsid w:val="008404C1"/>
    <w:rsid w:val="00840CC1"/>
    <w:rsid w:val="00843EE9"/>
    <w:rsid w:val="00882721"/>
    <w:rsid w:val="008A24EC"/>
    <w:rsid w:val="008A48EC"/>
    <w:rsid w:val="008B6D82"/>
    <w:rsid w:val="008E2052"/>
    <w:rsid w:val="008E5A3B"/>
    <w:rsid w:val="0090006F"/>
    <w:rsid w:val="00914625"/>
    <w:rsid w:val="009222EE"/>
    <w:rsid w:val="009226D5"/>
    <w:rsid w:val="00923EDD"/>
    <w:rsid w:val="0095476C"/>
    <w:rsid w:val="009607A3"/>
    <w:rsid w:val="00964F3A"/>
    <w:rsid w:val="00974A0D"/>
    <w:rsid w:val="009B3805"/>
    <w:rsid w:val="009B3ECF"/>
    <w:rsid w:val="009D64DD"/>
    <w:rsid w:val="009D7B3B"/>
    <w:rsid w:val="009E654D"/>
    <w:rsid w:val="00A037C6"/>
    <w:rsid w:val="00A062A1"/>
    <w:rsid w:val="00A0787C"/>
    <w:rsid w:val="00A109D4"/>
    <w:rsid w:val="00A35870"/>
    <w:rsid w:val="00A4010C"/>
    <w:rsid w:val="00A40793"/>
    <w:rsid w:val="00A46A4E"/>
    <w:rsid w:val="00A479E3"/>
    <w:rsid w:val="00A71D20"/>
    <w:rsid w:val="00A731D4"/>
    <w:rsid w:val="00AB61A3"/>
    <w:rsid w:val="00AD09F2"/>
    <w:rsid w:val="00AE517B"/>
    <w:rsid w:val="00B022F0"/>
    <w:rsid w:val="00B06B80"/>
    <w:rsid w:val="00B309ED"/>
    <w:rsid w:val="00B362A3"/>
    <w:rsid w:val="00B36454"/>
    <w:rsid w:val="00B42D5B"/>
    <w:rsid w:val="00B430D0"/>
    <w:rsid w:val="00B456E4"/>
    <w:rsid w:val="00B74128"/>
    <w:rsid w:val="00B74EDB"/>
    <w:rsid w:val="00B77FC1"/>
    <w:rsid w:val="00BB02E6"/>
    <w:rsid w:val="00BC2E5A"/>
    <w:rsid w:val="00BC7FE0"/>
    <w:rsid w:val="00BD01DA"/>
    <w:rsid w:val="00BD2295"/>
    <w:rsid w:val="00BD41F2"/>
    <w:rsid w:val="00BF1570"/>
    <w:rsid w:val="00BF54FB"/>
    <w:rsid w:val="00C03417"/>
    <w:rsid w:val="00C05814"/>
    <w:rsid w:val="00C059A9"/>
    <w:rsid w:val="00C11874"/>
    <w:rsid w:val="00C120CF"/>
    <w:rsid w:val="00C12907"/>
    <w:rsid w:val="00C14D18"/>
    <w:rsid w:val="00C169B8"/>
    <w:rsid w:val="00C41505"/>
    <w:rsid w:val="00C421F7"/>
    <w:rsid w:val="00C500EF"/>
    <w:rsid w:val="00C522AF"/>
    <w:rsid w:val="00C6255D"/>
    <w:rsid w:val="00C656CC"/>
    <w:rsid w:val="00C67233"/>
    <w:rsid w:val="00C675FA"/>
    <w:rsid w:val="00C74EF2"/>
    <w:rsid w:val="00C91F2B"/>
    <w:rsid w:val="00C969E7"/>
    <w:rsid w:val="00CC4F6A"/>
    <w:rsid w:val="00CE3904"/>
    <w:rsid w:val="00D00A9D"/>
    <w:rsid w:val="00D14622"/>
    <w:rsid w:val="00D15572"/>
    <w:rsid w:val="00D40FBF"/>
    <w:rsid w:val="00D41037"/>
    <w:rsid w:val="00D47405"/>
    <w:rsid w:val="00D545FE"/>
    <w:rsid w:val="00DA4092"/>
    <w:rsid w:val="00DB6FEC"/>
    <w:rsid w:val="00DB7A4A"/>
    <w:rsid w:val="00DC1708"/>
    <w:rsid w:val="00DC1854"/>
    <w:rsid w:val="00DD3A49"/>
    <w:rsid w:val="00DD7528"/>
    <w:rsid w:val="00DE6677"/>
    <w:rsid w:val="00DF0F76"/>
    <w:rsid w:val="00E12097"/>
    <w:rsid w:val="00E17D67"/>
    <w:rsid w:val="00E32329"/>
    <w:rsid w:val="00E370BD"/>
    <w:rsid w:val="00E72E8A"/>
    <w:rsid w:val="00E73C46"/>
    <w:rsid w:val="00E77E63"/>
    <w:rsid w:val="00E87173"/>
    <w:rsid w:val="00E9423A"/>
    <w:rsid w:val="00EA1C78"/>
    <w:rsid w:val="00EB36BC"/>
    <w:rsid w:val="00EB7312"/>
    <w:rsid w:val="00EC25A3"/>
    <w:rsid w:val="00EC4227"/>
    <w:rsid w:val="00EC7992"/>
    <w:rsid w:val="00ED4AC6"/>
    <w:rsid w:val="00ED6E92"/>
    <w:rsid w:val="00F11643"/>
    <w:rsid w:val="00F17932"/>
    <w:rsid w:val="00F24A76"/>
    <w:rsid w:val="00F430E7"/>
    <w:rsid w:val="00F72BF5"/>
    <w:rsid w:val="00F845C5"/>
    <w:rsid w:val="00F9674C"/>
    <w:rsid w:val="00F97697"/>
    <w:rsid w:val="00FC5DC0"/>
    <w:rsid w:val="00FE57B4"/>
    <w:rsid w:val="00FE5A74"/>
    <w:rsid w:val="00FE5D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A3E7E0-982E-49B9-80DB-43DEFF32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01A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01AD3"/>
  </w:style>
  <w:style w:type="paragraph" w:styleId="Subsol">
    <w:name w:val="footer"/>
    <w:basedOn w:val="Normal"/>
    <w:link w:val="SubsolCaracter"/>
    <w:uiPriority w:val="99"/>
    <w:unhideWhenUsed/>
    <w:rsid w:val="00701A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01AD3"/>
  </w:style>
  <w:style w:type="character" w:styleId="Hyperlink">
    <w:name w:val="Hyperlink"/>
    <w:uiPriority w:val="99"/>
    <w:rsid w:val="00E9423A"/>
    <w:rPr>
      <w:color w:val="0000FF"/>
      <w:u w:val="single"/>
    </w:rPr>
  </w:style>
  <w:style w:type="paragraph" w:styleId="TextnBalon">
    <w:name w:val="Balloon Text"/>
    <w:basedOn w:val="Normal"/>
    <w:link w:val="TextnBalonCaracter"/>
    <w:uiPriority w:val="99"/>
    <w:semiHidden/>
    <w:unhideWhenUsed/>
    <w:rsid w:val="0095476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476C"/>
    <w:rPr>
      <w:rFonts w:ascii="Tahoma" w:hAnsi="Tahoma" w:cs="Tahoma"/>
      <w:sz w:val="16"/>
      <w:szCs w:val="16"/>
    </w:rPr>
  </w:style>
  <w:style w:type="character" w:styleId="Robust">
    <w:name w:val="Strong"/>
    <w:qFormat/>
    <w:rsid w:val="005C2452"/>
    <w:rPr>
      <w:b/>
      <w:bCs/>
    </w:rPr>
  </w:style>
  <w:style w:type="table" w:styleId="Tabelgril">
    <w:name w:val="Table Grid"/>
    <w:basedOn w:val="TabelNormal"/>
    <w:uiPriority w:val="39"/>
    <w:rsid w:val="00BC2E5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5317"/>
    <w:pPr>
      <w:autoSpaceDE w:val="0"/>
      <w:autoSpaceDN w:val="0"/>
      <w:adjustRightInd w:val="0"/>
      <w:spacing w:after="0" w:line="240" w:lineRule="auto"/>
    </w:pPr>
    <w:rPr>
      <w:rFonts w:ascii="Palatino Linotype" w:eastAsia="Calibri" w:hAnsi="Palatino Linotype" w:cs="Palatino Linotype"/>
      <w:color w:val="000000"/>
      <w:sz w:val="24"/>
      <w:szCs w:val="24"/>
      <w:lang w:eastAsia="ro-RO"/>
    </w:rPr>
  </w:style>
  <w:style w:type="paragraph" w:styleId="Listparagraf">
    <w:name w:val="List Paragraph"/>
    <w:aliases w:val="Normal bullet 2,Bullet,List Paragraph1,Akapit z listą BS,Outlines a.b.c.,List_Paragraph,Multilevel para_II,Akapit z lista BS,ListaNumerotata1,bullets,Lettre d'introduction,Forth level,Listă colorată - Accentuare 11,Citation List,Bullet li"/>
    <w:basedOn w:val="Normal"/>
    <w:link w:val="ListparagrafCaracter"/>
    <w:uiPriority w:val="99"/>
    <w:qFormat/>
    <w:rsid w:val="00E87173"/>
    <w:pPr>
      <w:spacing w:after="200" w:line="276" w:lineRule="auto"/>
      <w:ind w:left="720"/>
      <w:contextualSpacing/>
    </w:pPr>
    <w:rPr>
      <w:rFonts w:ascii="Calibri" w:eastAsia="Calibri" w:hAnsi="Calibri" w:cs="Times New Roman"/>
      <w:lang w:val="en-US"/>
    </w:rPr>
  </w:style>
  <w:style w:type="paragraph" w:customStyle="1" w:styleId="MIRCEAChar">
    <w:name w:val="MIRCEA Char"/>
    <w:basedOn w:val="Textcomentariu"/>
    <w:link w:val="MIRCEACharChar"/>
    <w:rsid w:val="00A109D4"/>
    <w:pPr>
      <w:spacing w:after="0" w:line="360" w:lineRule="auto"/>
    </w:pPr>
    <w:rPr>
      <w:rFonts w:ascii="Arial Narrow" w:eastAsia="Times New Roman" w:hAnsi="Arial Narrow" w:cs="Times New Roman"/>
      <w:sz w:val="24"/>
      <w:lang w:val="de-AT" w:eastAsia="de-DE"/>
    </w:rPr>
  </w:style>
  <w:style w:type="character" w:customStyle="1" w:styleId="MIRCEACharChar">
    <w:name w:val="MIRCEA Char Char"/>
    <w:basedOn w:val="TextcomentariuCaracter"/>
    <w:link w:val="MIRCEAChar"/>
    <w:rsid w:val="00A109D4"/>
    <w:rPr>
      <w:rFonts w:ascii="Arial Narrow" w:eastAsia="Times New Roman" w:hAnsi="Arial Narrow" w:cs="Times New Roman"/>
      <w:sz w:val="24"/>
      <w:szCs w:val="20"/>
      <w:lang w:val="de-AT" w:eastAsia="de-DE"/>
    </w:rPr>
  </w:style>
  <w:style w:type="paragraph" w:styleId="Textcomentariu">
    <w:name w:val="annotation text"/>
    <w:basedOn w:val="Normal"/>
    <w:link w:val="TextcomentariuCaracter"/>
    <w:uiPriority w:val="99"/>
    <w:semiHidden/>
    <w:unhideWhenUsed/>
    <w:rsid w:val="00A109D4"/>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109D4"/>
    <w:rPr>
      <w:sz w:val="20"/>
      <w:szCs w:val="20"/>
    </w:rPr>
  </w:style>
  <w:style w:type="character" w:customStyle="1" w:styleId="tli1">
    <w:name w:val="tli1"/>
    <w:rsid w:val="00383A4B"/>
  </w:style>
  <w:style w:type="character" w:customStyle="1" w:styleId="ListparagrafCaracter">
    <w:name w:val="Listă paragraf Caracter"/>
    <w:aliases w:val="Normal bullet 2 Caracter,Bullet Caracter,List Paragraph1 Caracter,Akapit z listą BS Caracter,Outlines a.b.c. Caracter,List_Paragraph Caracter,Multilevel para_II Caracter,Akapit z lista BS Caracter,ListaNumerotata1 Caracter"/>
    <w:link w:val="Listparagraf"/>
    <w:uiPriority w:val="99"/>
    <w:qFormat/>
    <w:locked/>
    <w:rsid w:val="009D7B3B"/>
    <w:rPr>
      <w:rFonts w:ascii="Calibri" w:eastAsia="Calibri" w:hAnsi="Calibri" w:cs="Times New Roman"/>
      <w:lang w:val="en-US"/>
    </w:rPr>
  </w:style>
  <w:style w:type="character" w:customStyle="1" w:styleId="TextnormalCharCaracterCaracter">
    <w:name w:val="Text normal Char Caracter Caracter"/>
    <w:link w:val="TextnormalCharCaracter"/>
    <w:locked/>
    <w:rsid w:val="009D7B3B"/>
    <w:rPr>
      <w:rFonts w:ascii="Arial" w:hAnsi="Arial" w:cs="Arial"/>
    </w:rPr>
  </w:style>
  <w:style w:type="paragraph" w:customStyle="1" w:styleId="TextnormalCharCaracter">
    <w:name w:val="Text normal Char Caracter"/>
    <w:link w:val="TextnormalCharCaracterCaracter"/>
    <w:rsid w:val="009D7B3B"/>
    <w:pPr>
      <w:widowControl w:val="0"/>
      <w:adjustRightInd w:val="0"/>
      <w:spacing w:before="80" w:line="360" w:lineRule="atLeast"/>
      <w:ind w:left="1304"/>
      <w:jc w:val="both"/>
    </w:pPr>
    <w:rPr>
      <w:rFonts w:ascii="Arial" w:hAnsi="Arial" w:cs="Arial"/>
    </w:rPr>
  </w:style>
  <w:style w:type="character" w:customStyle="1" w:styleId="sden">
    <w:name w:val="s_den"/>
    <w:basedOn w:val="Fontdeparagrafimplicit"/>
    <w:rsid w:val="00341D47"/>
  </w:style>
  <w:style w:type="character" w:customStyle="1" w:styleId="shdr">
    <w:name w:val="s_hdr"/>
    <w:basedOn w:val="Fontdeparagrafimplicit"/>
    <w:rsid w:val="00341D47"/>
  </w:style>
  <w:style w:type="character" w:customStyle="1" w:styleId="l5ghi1">
    <w:name w:val="l5_ghi1"/>
    <w:basedOn w:val="Fontdeparagrafimplicit"/>
    <w:rsid w:val="00DB6FEC"/>
    <w:rPr>
      <w:sz w:val="26"/>
      <w:szCs w:val="26"/>
      <w:shd w:val="clear" w:color="auto" w:fill="E0E0F0"/>
    </w:rPr>
  </w:style>
  <w:style w:type="character" w:customStyle="1" w:styleId="l5ghi2">
    <w:name w:val="l5_ghi2"/>
    <w:basedOn w:val="Fontdeparagrafimplicit"/>
    <w:rsid w:val="00DB6FEC"/>
    <w:rPr>
      <w:sz w:val="26"/>
      <w:szCs w:val="26"/>
      <w:shd w:val="clear" w:color="auto" w:fill="E0E0F0"/>
    </w:rPr>
  </w:style>
  <w:style w:type="paragraph" w:customStyle="1" w:styleId="Footer1">
    <w:name w:val="Footer1"/>
    <w:basedOn w:val="Subsol"/>
    <w:link w:val="footerChar"/>
    <w:qFormat/>
    <w:rsid w:val="00FE5A74"/>
    <w:pPr>
      <w:tabs>
        <w:tab w:val="clear" w:pos="4536"/>
        <w:tab w:val="clear" w:pos="9072"/>
        <w:tab w:val="center" w:pos="4703"/>
        <w:tab w:val="right" w:pos="9406"/>
      </w:tabs>
      <w:jc w:val="both"/>
    </w:pPr>
    <w:rPr>
      <w:rFonts w:ascii="Trebuchet MS" w:hAnsi="Trebuchet MS" w:cs="Open Sans"/>
      <w:color w:val="000000"/>
      <w:sz w:val="14"/>
      <w:szCs w:val="14"/>
    </w:rPr>
  </w:style>
  <w:style w:type="character" w:customStyle="1" w:styleId="footerChar">
    <w:name w:val="footer Char"/>
    <w:basedOn w:val="Fontdeparagrafimplicit"/>
    <w:link w:val="Footer1"/>
    <w:rsid w:val="00FE5A74"/>
    <w:rPr>
      <w:rFonts w:ascii="Trebuchet MS" w:hAnsi="Trebuchet MS" w:cs="Open Sans"/>
      <w:color w:val="000000"/>
      <w:sz w:val="14"/>
      <w:szCs w:val="14"/>
    </w:rPr>
  </w:style>
  <w:style w:type="paragraph" w:styleId="Corptext">
    <w:name w:val="Body Text"/>
    <w:basedOn w:val="Normal"/>
    <w:link w:val="CorptextCaracter"/>
    <w:qFormat/>
    <w:rsid w:val="00C675FA"/>
    <w:pPr>
      <w:spacing w:after="0" w:line="240" w:lineRule="auto"/>
    </w:pPr>
    <w:rPr>
      <w:rFonts w:ascii="Times New Roman" w:eastAsia="Times New Roman" w:hAnsi="Times New Roman" w:cs="Times New Roman"/>
      <w:sz w:val="24"/>
      <w:szCs w:val="20"/>
    </w:rPr>
  </w:style>
  <w:style w:type="character" w:customStyle="1" w:styleId="CorptextCaracter">
    <w:name w:val="Corp text Caracter"/>
    <w:basedOn w:val="Fontdeparagrafimplicit"/>
    <w:link w:val="Corptext"/>
    <w:rsid w:val="00C675FA"/>
    <w:rPr>
      <w:rFonts w:ascii="Times New Roman" w:eastAsia="Times New Roman" w:hAnsi="Times New Roman" w:cs="Times New Roman"/>
      <w:sz w:val="24"/>
      <w:szCs w:val="20"/>
    </w:rPr>
  </w:style>
  <w:style w:type="paragraph" w:customStyle="1" w:styleId="TableText">
    <w:name w:val="Table Text"/>
    <w:basedOn w:val="Normal"/>
    <w:rsid w:val="00C675FA"/>
    <w:pPr>
      <w:spacing w:before="60" w:after="0" w:line="240" w:lineRule="auto"/>
    </w:pPr>
    <w:rPr>
      <w:rFonts w:ascii="Arial" w:eastAsia="Times New Roman" w:hAnsi="Arial" w:cs="Times New Roman"/>
      <w:spacing w:val="-5"/>
      <w:sz w:val="16"/>
      <w:szCs w:val="20"/>
      <w:lang w:val="en-US"/>
    </w:rPr>
  </w:style>
  <w:style w:type="character" w:customStyle="1" w:styleId="Fontdeparagrafimplicit1">
    <w:name w:val="Font de paragraf implicit1"/>
    <w:rsid w:val="00C675FA"/>
  </w:style>
  <w:style w:type="character" w:customStyle="1" w:styleId="Bodytext">
    <w:name w:val="Body text_"/>
    <w:link w:val="BodyText1"/>
    <w:rsid w:val="00060CE2"/>
    <w:rPr>
      <w:shd w:val="clear" w:color="auto" w:fill="FFFFFF"/>
    </w:rPr>
  </w:style>
  <w:style w:type="paragraph" w:customStyle="1" w:styleId="BodyText1">
    <w:name w:val="Body Text1"/>
    <w:basedOn w:val="Normal"/>
    <w:link w:val="Bodytext"/>
    <w:rsid w:val="00060CE2"/>
    <w:pPr>
      <w:shd w:val="clear" w:color="auto" w:fill="FFFFFF"/>
      <w:spacing w:before="180" w:after="300" w:line="0" w:lineRule="atLeast"/>
    </w:pPr>
  </w:style>
  <w:style w:type="paragraph" w:customStyle="1" w:styleId="al">
    <w:name w:val="a_l"/>
    <w:basedOn w:val="Normal"/>
    <w:rsid w:val="00287D97"/>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0781">
      <w:bodyDiv w:val="1"/>
      <w:marLeft w:val="0"/>
      <w:marRight w:val="0"/>
      <w:marTop w:val="0"/>
      <w:marBottom w:val="0"/>
      <w:divBdr>
        <w:top w:val="none" w:sz="0" w:space="0" w:color="auto"/>
        <w:left w:val="none" w:sz="0" w:space="0" w:color="auto"/>
        <w:bottom w:val="none" w:sz="0" w:space="0" w:color="auto"/>
        <w:right w:val="none" w:sz="0" w:space="0" w:color="auto"/>
      </w:divBdr>
    </w:div>
    <w:div w:id="625741637">
      <w:bodyDiv w:val="1"/>
      <w:marLeft w:val="0"/>
      <w:marRight w:val="0"/>
      <w:marTop w:val="0"/>
      <w:marBottom w:val="0"/>
      <w:divBdr>
        <w:top w:val="none" w:sz="0" w:space="0" w:color="auto"/>
        <w:left w:val="none" w:sz="0" w:space="0" w:color="auto"/>
        <w:bottom w:val="none" w:sz="0" w:space="0" w:color="auto"/>
        <w:right w:val="none" w:sz="0" w:space="0" w:color="auto"/>
      </w:divBdr>
    </w:div>
    <w:div w:id="742875420">
      <w:bodyDiv w:val="1"/>
      <w:marLeft w:val="0"/>
      <w:marRight w:val="0"/>
      <w:marTop w:val="0"/>
      <w:marBottom w:val="0"/>
      <w:divBdr>
        <w:top w:val="none" w:sz="0" w:space="0" w:color="auto"/>
        <w:left w:val="none" w:sz="0" w:space="0" w:color="auto"/>
        <w:bottom w:val="none" w:sz="0" w:space="0" w:color="auto"/>
        <w:right w:val="none" w:sz="0" w:space="0" w:color="auto"/>
      </w:divBdr>
    </w:div>
    <w:div w:id="839276392">
      <w:bodyDiv w:val="1"/>
      <w:marLeft w:val="0"/>
      <w:marRight w:val="0"/>
      <w:marTop w:val="0"/>
      <w:marBottom w:val="0"/>
      <w:divBdr>
        <w:top w:val="none" w:sz="0" w:space="0" w:color="auto"/>
        <w:left w:val="none" w:sz="0" w:space="0" w:color="auto"/>
        <w:bottom w:val="none" w:sz="0" w:space="0" w:color="auto"/>
        <w:right w:val="none" w:sz="0" w:space="0" w:color="auto"/>
      </w:divBdr>
    </w:div>
    <w:div w:id="1021708938">
      <w:bodyDiv w:val="1"/>
      <w:marLeft w:val="0"/>
      <w:marRight w:val="0"/>
      <w:marTop w:val="0"/>
      <w:marBottom w:val="0"/>
      <w:divBdr>
        <w:top w:val="none" w:sz="0" w:space="0" w:color="auto"/>
        <w:left w:val="none" w:sz="0" w:space="0" w:color="auto"/>
        <w:bottom w:val="none" w:sz="0" w:space="0" w:color="auto"/>
        <w:right w:val="none" w:sz="0" w:space="0" w:color="auto"/>
      </w:divBdr>
    </w:div>
    <w:div w:id="1079911626">
      <w:bodyDiv w:val="1"/>
      <w:marLeft w:val="0"/>
      <w:marRight w:val="0"/>
      <w:marTop w:val="0"/>
      <w:marBottom w:val="0"/>
      <w:divBdr>
        <w:top w:val="none" w:sz="0" w:space="0" w:color="auto"/>
        <w:left w:val="none" w:sz="0" w:space="0" w:color="auto"/>
        <w:bottom w:val="none" w:sz="0" w:space="0" w:color="auto"/>
        <w:right w:val="none" w:sz="0" w:space="0" w:color="auto"/>
      </w:divBdr>
    </w:div>
    <w:div w:id="12702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o/maps/place/data=!4m2!3m1!1s0x474c67974bd90f95:0xa153dc9ce8803687?sa=X&amp;ved=2ahUKEwjp9r2M_J2EAxXa0AIHHT4EAjwQ4kB6BAglEA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sb.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8929E-9E6D-4091-A75C-EDC47CEE3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4118</Words>
  <Characters>23477</Characters>
  <Application>Microsoft Office Word</Application>
  <DocSecurity>0</DocSecurity>
  <Lines>195</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NEPA</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Tolciu</dc:creator>
  <cp:keywords/>
  <dc:description/>
  <cp:lastModifiedBy>Mihaela Cerciu</cp:lastModifiedBy>
  <cp:revision>2</cp:revision>
  <cp:lastPrinted>2024-02-13T07:52:00Z</cp:lastPrinted>
  <dcterms:created xsi:type="dcterms:W3CDTF">2024-03-19T08:40:00Z</dcterms:created>
  <dcterms:modified xsi:type="dcterms:W3CDTF">2024-03-19T08:40:00Z</dcterms:modified>
</cp:coreProperties>
</file>